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04" w:rsidRPr="00856BBA" w:rsidRDefault="00956F04" w:rsidP="00956F04">
      <w:pPr>
        <w:spacing w:after="0" w:line="240" w:lineRule="auto"/>
        <w:jc w:val="center"/>
        <w:rPr>
          <w:rFonts w:ascii="Times New Roman" w:eastAsia="Times New Roman" w:hAnsi="Times New Roman" w:cs="Times New Roman"/>
          <w:b/>
          <w:sz w:val="24"/>
          <w:szCs w:val="24"/>
          <w:lang w:eastAsia="ru-RU"/>
        </w:rPr>
      </w:pPr>
      <w:r w:rsidRPr="00856BBA">
        <w:rPr>
          <w:rFonts w:ascii="Times New Roman" w:eastAsia="Times New Roman" w:hAnsi="Times New Roman" w:cs="Times New Roman"/>
          <w:b/>
          <w:sz w:val="24"/>
          <w:szCs w:val="24"/>
          <w:lang w:eastAsia="ru-RU"/>
        </w:rPr>
        <w:t>ДОГОВОР</w:t>
      </w:r>
      <w:r w:rsidR="00CB646F">
        <w:rPr>
          <w:rFonts w:ascii="Times New Roman" w:eastAsia="Times New Roman" w:hAnsi="Times New Roman" w:cs="Times New Roman"/>
          <w:b/>
          <w:sz w:val="24"/>
          <w:szCs w:val="24"/>
          <w:lang w:eastAsia="ru-RU"/>
        </w:rPr>
        <w:t xml:space="preserve"> </w:t>
      </w:r>
      <w:r w:rsidRPr="00856BBA">
        <w:rPr>
          <w:rFonts w:ascii="Times New Roman" w:eastAsia="Times New Roman" w:hAnsi="Times New Roman" w:cs="Times New Roman"/>
          <w:b/>
          <w:sz w:val="24"/>
          <w:szCs w:val="24"/>
          <w:lang w:eastAsia="ru-RU"/>
        </w:rPr>
        <w:t>№ </w:t>
      </w:r>
      <w:r w:rsidR="00A437B1">
        <w:rPr>
          <w:rFonts w:ascii="Times New Roman" w:eastAsia="Times New Roman" w:hAnsi="Times New Roman" w:cs="Times New Roman"/>
          <w:b/>
          <w:sz w:val="24"/>
          <w:szCs w:val="24"/>
          <w:lang w:eastAsia="ru-RU"/>
        </w:rPr>
        <w:t>3</w:t>
      </w:r>
    </w:p>
    <w:p w:rsidR="00956F04" w:rsidRDefault="00956F04" w:rsidP="00956F04">
      <w:pPr>
        <w:spacing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на поставку </w:t>
      </w:r>
      <w:r w:rsidR="000442F2">
        <w:rPr>
          <w:rFonts w:ascii="Times New Roman" w:eastAsia="Times New Roman" w:hAnsi="Times New Roman" w:cs="Times New Roman"/>
          <w:sz w:val="24"/>
          <w:szCs w:val="24"/>
          <w:lang w:eastAsia="ru-RU"/>
        </w:rPr>
        <w:t>продуктов питания</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159"/>
        <w:gridCol w:w="9032"/>
      </w:tblGrid>
      <w:tr w:rsidR="00956F04" w:rsidRPr="00A6503D" w:rsidTr="00066E4D">
        <w:trPr>
          <w:tblCellSpacing w:w="15" w:type="dxa"/>
        </w:trPr>
        <w:tc>
          <w:tcPr>
            <w:tcW w:w="0" w:type="auto"/>
            <w:hideMark/>
          </w:tcPr>
          <w:p w:rsidR="00956F04" w:rsidRPr="00A6503D" w:rsidRDefault="000A295A" w:rsidP="000A295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w:t>
            </w:r>
            <w:proofErr w:type="gramStart"/>
            <w:r>
              <w:rPr>
                <w:rFonts w:ascii="Times New Roman" w:eastAsia="Times New Roman" w:hAnsi="Times New Roman" w:cs="Times New Roman"/>
                <w:b/>
                <w:bCs/>
                <w:sz w:val="24"/>
                <w:szCs w:val="24"/>
                <w:lang w:eastAsia="ru-RU"/>
              </w:rPr>
              <w:t>.</w:t>
            </w:r>
            <w:r w:rsidR="00CB646F">
              <w:rPr>
                <w:rFonts w:ascii="Times New Roman" w:eastAsia="Times New Roman" w:hAnsi="Times New Roman" w:cs="Times New Roman"/>
                <w:b/>
                <w:bCs/>
                <w:sz w:val="24"/>
                <w:szCs w:val="24"/>
                <w:lang w:eastAsia="ru-RU"/>
              </w:rPr>
              <w:t>С</w:t>
            </w:r>
            <w:proofErr w:type="gramEnd"/>
            <w:r w:rsidR="00956F04">
              <w:rPr>
                <w:rFonts w:ascii="Times New Roman" w:eastAsia="Times New Roman" w:hAnsi="Times New Roman" w:cs="Times New Roman"/>
                <w:b/>
                <w:bCs/>
                <w:sz w:val="24"/>
                <w:szCs w:val="24"/>
                <w:lang w:eastAsia="ru-RU"/>
              </w:rPr>
              <w:t>аратов</w:t>
            </w:r>
          </w:p>
        </w:tc>
        <w:tc>
          <w:tcPr>
            <w:tcW w:w="8987" w:type="dxa"/>
            <w:hideMark/>
          </w:tcPr>
          <w:p w:rsidR="00956F04" w:rsidRPr="00A6503D" w:rsidRDefault="00956F04" w:rsidP="00A437B1">
            <w:pPr>
              <w:spacing w:after="0" w:line="240" w:lineRule="auto"/>
              <w:jc w:val="right"/>
              <w:rPr>
                <w:rFonts w:ascii="Times New Roman" w:eastAsia="Times New Roman" w:hAnsi="Times New Roman" w:cs="Times New Roman"/>
                <w:b/>
                <w:bCs/>
                <w:sz w:val="24"/>
                <w:szCs w:val="24"/>
                <w:lang w:eastAsia="ru-RU"/>
              </w:rPr>
            </w:pPr>
            <w:r w:rsidRPr="00A6503D">
              <w:rPr>
                <w:rFonts w:ascii="Times New Roman" w:eastAsia="Times New Roman" w:hAnsi="Times New Roman" w:cs="Times New Roman"/>
                <w:b/>
                <w:bCs/>
                <w:sz w:val="24"/>
                <w:szCs w:val="24"/>
                <w:lang w:eastAsia="ru-RU"/>
              </w:rPr>
              <w:t>“</w:t>
            </w:r>
            <w:r w:rsidR="00982CDD">
              <w:rPr>
                <w:rFonts w:ascii="Times New Roman" w:eastAsia="Times New Roman" w:hAnsi="Times New Roman" w:cs="Times New Roman"/>
                <w:b/>
                <w:bCs/>
                <w:sz w:val="24"/>
                <w:szCs w:val="24"/>
                <w:lang w:eastAsia="ru-RU"/>
              </w:rPr>
              <w:t>0</w:t>
            </w:r>
            <w:r w:rsidR="00A437B1">
              <w:rPr>
                <w:rFonts w:ascii="Times New Roman" w:eastAsia="Times New Roman" w:hAnsi="Times New Roman" w:cs="Times New Roman"/>
                <w:b/>
                <w:bCs/>
                <w:sz w:val="24"/>
                <w:szCs w:val="24"/>
                <w:lang w:eastAsia="ru-RU"/>
              </w:rPr>
              <w:t>9</w:t>
            </w:r>
            <w:r w:rsidRPr="00A6503D">
              <w:rPr>
                <w:rFonts w:ascii="Times New Roman" w:eastAsia="Times New Roman" w:hAnsi="Times New Roman" w:cs="Times New Roman"/>
                <w:b/>
                <w:bCs/>
                <w:sz w:val="24"/>
                <w:szCs w:val="24"/>
                <w:lang w:eastAsia="ru-RU"/>
              </w:rPr>
              <w:t>”</w:t>
            </w:r>
            <w:r w:rsidR="0025620C">
              <w:rPr>
                <w:rFonts w:ascii="Times New Roman" w:eastAsia="Times New Roman" w:hAnsi="Times New Roman" w:cs="Times New Roman"/>
                <w:b/>
                <w:bCs/>
                <w:sz w:val="24"/>
                <w:szCs w:val="24"/>
                <w:lang w:eastAsia="ru-RU"/>
              </w:rPr>
              <w:t xml:space="preserve"> </w:t>
            </w:r>
            <w:r w:rsidR="00982CDD">
              <w:rPr>
                <w:rFonts w:ascii="Times New Roman" w:eastAsia="Times New Roman" w:hAnsi="Times New Roman" w:cs="Times New Roman"/>
                <w:b/>
                <w:bCs/>
                <w:sz w:val="24"/>
                <w:szCs w:val="24"/>
                <w:lang w:eastAsia="ru-RU"/>
              </w:rPr>
              <w:t xml:space="preserve"> </w:t>
            </w:r>
            <w:r w:rsidR="00A437B1">
              <w:rPr>
                <w:rFonts w:ascii="Times New Roman" w:eastAsia="Times New Roman" w:hAnsi="Times New Roman" w:cs="Times New Roman"/>
                <w:b/>
                <w:bCs/>
                <w:sz w:val="24"/>
                <w:szCs w:val="24"/>
                <w:lang w:eastAsia="ru-RU"/>
              </w:rPr>
              <w:t>января</w:t>
            </w:r>
            <w:r w:rsidR="00982CDD">
              <w:rPr>
                <w:rFonts w:ascii="Times New Roman" w:eastAsia="Times New Roman" w:hAnsi="Times New Roman" w:cs="Times New Roman"/>
                <w:b/>
                <w:bCs/>
                <w:sz w:val="24"/>
                <w:szCs w:val="24"/>
                <w:lang w:eastAsia="ru-RU"/>
              </w:rPr>
              <w:t xml:space="preserve"> </w:t>
            </w:r>
            <w:r w:rsidR="0025620C">
              <w:rPr>
                <w:rFonts w:ascii="Times New Roman" w:eastAsia="Times New Roman" w:hAnsi="Times New Roman" w:cs="Times New Roman"/>
                <w:b/>
                <w:bCs/>
                <w:sz w:val="24"/>
                <w:szCs w:val="24"/>
                <w:lang w:eastAsia="ru-RU"/>
              </w:rPr>
              <w:t xml:space="preserve"> </w:t>
            </w:r>
            <w:r w:rsidRPr="00A6503D">
              <w:rPr>
                <w:rFonts w:ascii="Times New Roman" w:eastAsia="Times New Roman" w:hAnsi="Times New Roman" w:cs="Times New Roman"/>
                <w:b/>
                <w:bCs/>
                <w:sz w:val="24"/>
                <w:szCs w:val="24"/>
                <w:lang w:eastAsia="ru-RU"/>
              </w:rPr>
              <w:t>20</w:t>
            </w:r>
            <w:r w:rsidR="0025620C">
              <w:rPr>
                <w:rFonts w:ascii="Times New Roman" w:eastAsia="Times New Roman" w:hAnsi="Times New Roman" w:cs="Times New Roman"/>
                <w:b/>
                <w:bCs/>
                <w:sz w:val="24"/>
                <w:szCs w:val="24"/>
                <w:lang w:eastAsia="ru-RU"/>
              </w:rPr>
              <w:t>2</w:t>
            </w:r>
            <w:r w:rsidR="00A437B1">
              <w:rPr>
                <w:rFonts w:ascii="Times New Roman" w:eastAsia="Times New Roman" w:hAnsi="Times New Roman" w:cs="Times New Roman"/>
                <w:b/>
                <w:bCs/>
                <w:sz w:val="24"/>
                <w:szCs w:val="24"/>
                <w:lang w:eastAsia="ru-RU"/>
              </w:rPr>
              <w:t xml:space="preserve">5 </w:t>
            </w:r>
            <w:r w:rsidRPr="00A6503D">
              <w:rPr>
                <w:rFonts w:ascii="Times New Roman" w:eastAsia="Times New Roman" w:hAnsi="Times New Roman" w:cs="Times New Roman"/>
                <w:b/>
                <w:bCs/>
                <w:sz w:val="24"/>
                <w:szCs w:val="24"/>
                <w:lang w:eastAsia="ru-RU"/>
              </w:rPr>
              <w:t>г.</w:t>
            </w:r>
          </w:p>
        </w:tc>
      </w:tr>
      <w:tr w:rsidR="00CB646F" w:rsidRPr="00A6503D" w:rsidTr="00066E4D">
        <w:trPr>
          <w:tblCellSpacing w:w="15" w:type="dxa"/>
        </w:trPr>
        <w:tc>
          <w:tcPr>
            <w:tcW w:w="0" w:type="auto"/>
          </w:tcPr>
          <w:p w:rsidR="00CB646F" w:rsidRDefault="00CB646F" w:rsidP="00956F04">
            <w:pPr>
              <w:spacing w:after="0" w:line="240" w:lineRule="auto"/>
              <w:jc w:val="center"/>
              <w:rPr>
                <w:rFonts w:ascii="Times New Roman" w:eastAsia="Times New Roman" w:hAnsi="Times New Roman" w:cs="Times New Roman"/>
                <w:b/>
                <w:bCs/>
                <w:sz w:val="24"/>
                <w:szCs w:val="24"/>
                <w:lang w:eastAsia="ru-RU"/>
              </w:rPr>
            </w:pPr>
          </w:p>
        </w:tc>
        <w:tc>
          <w:tcPr>
            <w:tcW w:w="8987" w:type="dxa"/>
          </w:tcPr>
          <w:p w:rsidR="00CB646F" w:rsidRPr="00A6503D" w:rsidRDefault="00CB646F" w:rsidP="00066E4D">
            <w:pPr>
              <w:spacing w:after="0" w:line="240" w:lineRule="auto"/>
              <w:jc w:val="right"/>
              <w:rPr>
                <w:rFonts w:ascii="Times New Roman" w:eastAsia="Times New Roman" w:hAnsi="Times New Roman" w:cs="Times New Roman"/>
                <w:b/>
                <w:bCs/>
                <w:sz w:val="24"/>
                <w:szCs w:val="24"/>
                <w:lang w:eastAsia="ru-RU"/>
              </w:rPr>
            </w:pPr>
          </w:p>
        </w:tc>
      </w:tr>
    </w:tbl>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proofErr w:type="gramStart"/>
      <w:r w:rsidRPr="00A22F09">
        <w:rPr>
          <w:rFonts w:ascii="Times New Roman" w:hAnsi="Times New Roman" w:cs="Times New Roman"/>
          <w:b/>
          <w:bCs/>
          <w:sz w:val="24"/>
          <w:szCs w:val="24"/>
        </w:rPr>
        <w:t>МДОУ «</w:t>
      </w:r>
      <w:r w:rsidR="007C3F28">
        <w:rPr>
          <w:rFonts w:ascii="Times New Roman" w:hAnsi="Times New Roman" w:cs="Times New Roman"/>
          <w:b/>
          <w:bCs/>
          <w:sz w:val="24"/>
          <w:szCs w:val="24"/>
        </w:rPr>
        <w:t xml:space="preserve"> ЦРР </w:t>
      </w:r>
      <w:r w:rsidRPr="00A22F09">
        <w:rPr>
          <w:rFonts w:ascii="Times New Roman" w:hAnsi="Times New Roman" w:cs="Times New Roman"/>
          <w:b/>
          <w:bCs/>
          <w:sz w:val="24"/>
          <w:szCs w:val="24"/>
        </w:rPr>
        <w:t>Детский сад</w:t>
      </w:r>
      <w:r w:rsidR="001242CC">
        <w:rPr>
          <w:rFonts w:ascii="Times New Roman" w:hAnsi="Times New Roman" w:cs="Times New Roman"/>
          <w:b/>
          <w:bCs/>
          <w:sz w:val="24"/>
          <w:szCs w:val="24"/>
        </w:rPr>
        <w:t xml:space="preserve"> </w:t>
      </w:r>
      <w:r w:rsidRPr="00A22F09">
        <w:rPr>
          <w:rFonts w:ascii="Times New Roman" w:hAnsi="Times New Roman" w:cs="Times New Roman"/>
          <w:b/>
          <w:bCs/>
          <w:sz w:val="24"/>
          <w:szCs w:val="24"/>
        </w:rPr>
        <w:t xml:space="preserve">№ </w:t>
      </w:r>
      <w:r w:rsidR="007C3F28">
        <w:rPr>
          <w:rFonts w:ascii="Times New Roman" w:hAnsi="Times New Roman" w:cs="Times New Roman"/>
          <w:b/>
          <w:bCs/>
          <w:sz w:val="24"/>
          <w:szCs w:val="24"/>
        </w:rPr>
        <w:t>247</w:t>
      </w:r>
      <w:r w:rsidRPr="00A22F09">
        <w:rPr>
          <w:rFonts w:ascii="Times New Roman" w:hAnsi="Times New Roman" w:cs="Times New Roman"/>
          <w:b/>
          <w:bCs/>
          <w:sz w:val="24"/>
          <w:szCs w:val="24"/>
        </w:rPr>
        <w:t>» Заводского района</w:t>
      </w:r>
      <w:r w:rsidRPr="00A22F09">
        <w:rPr>
          <w:rFonts w:ascii="Times New Roman" w:hAnsi="Times New Roman" w:cs="Times New Roman"/>
          <w:sz w:val="24"/>
          <w:szCs w:val="24"/>
        </w:rPr>
        <w:t xml:space="preserve">, именуемое в дальнейшем «Заказчик», в лице Заведующего </w:t>
      </w:r>
      <w:proofErr w:type="spellStart"/>
      <w:r w:rsidR="007C3F28">
        <w:rPr>
          <w:rFonts w:ascii="Times New Roman" w:hAnsi="Times New Roman" w:cs="Times New Roman"/>
          <w:sz w:val="24"/>
          <w:szCs w:val="24"/>
        </w:rPr>
        <w:t>Зарьянцевой</w:t>
      </w:r>
      <w:proofErr w:type="spellEnd"/>
      <w:r w:rsidR="007C3F28">
        <w:rPr>
          <w:rFonts w:ascii="Times New Roman" w:hAnsi="Times New Roman" w:cs="Times New Roman"/>
          <w:sz w:val="24"/>
          <w:szCs w:val="24"/>
        </w:rPr>
        <w:t xml:space="preserve"> Светланы Александровны</w:t>
      </w:r>
      <w:r w:rsidRPr="00A6503D">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Устава</w:t>
      </w:r>
      <w:r w:rsidRPr="00A6503D">
        <w:rPr>
          <w:rFonts w:ascii="Times New Roman" w:eastAsia="Times New Roman" w:hAnsi="Times New Roman" w:cs="Times New Roman"/>
          <w:sz w:val="24"/>
          <w:szCs w:val="24"/>
          <w:lang w:eastAsia="ru-RU"/>
        </w:rPr>
        <w:t xml:space="preserve">, с одной стороны, </w:t>
      </w:r>
      <w:r w:rsidR="00982CDD">
        <w:rPr>
          <w:rFonts w:ascii="Times New Roman" w:eastAsia="Calibri" w:hAnsi="Times New Roman" w:cs="Times New Roman"/>
          <w:b/>
          <w:sz w:val="24"/>
          <w:szCs w:val="24"/>
        </w:rPr>
        <w:t>Индивидуальный предприниматель КрупновА.В.,</w:t>
      </w:r>
      <w:r w:rsidR="00982CDD" w:rsidRPr="00497BEA">
        <w:rPr>
          <w:rFonts w:ascii="Times New Roman" w:eastAsia="Calibri" w:hAnsi="Times New Roman" w:cs="Times New Roman"/>
          <w:sz w:val="24"/>
          <w:szCs w:val="24"/>
        </w:rPr>
        <w:t xml:space="preserve"> именуемый в дальнейшем «Поставщик», в лице </w:t>
      </w:r>
      <w:r w:rsidR="00982CDD" w:rsidRPr="00BE314B">
        <w:rPr>
          <w:rFonts w:ascii="Times New Roman" w:eastAsia="Calibri" w:hAnsi="Times New Roman" w:cs="Times New Roman"/>
          <w:sz w:val="24"/>
          <w:szCs w:val="24"/>
        </w:rPr>
        <w:t>директора</w:t>
      </w:r>
      <w:r w:rsidR="00982CDD" w:rsidRPr="00B57814">
        <w:rPr>
          <w:rFonts w:ascii="Times New Roman" w:hAnsi="Times New Roman" w:cs="Times New Roman"/>
          <w:sz w:val="24"/>
          <w:szCs w:val="24"/>
        </w:rPr>
        <w:t xml:space="preserve"> </w:t>
      </w:r>
      <w:r w:rsidR="00982CDD">
        <w:rPr>
          <w:rFonts w:ascii="Times New Roman" w:hAnsi="Times New Roman" w:cs="Times New Roman"/>
          <w:sz w:val="24"/>
          <w:szCs w:val="24"/>
        </w:rPr>
        <w:t>Крупнова Андрея Владимировича</w:t>
      </w:r>
      <w:r w:rsidR="00982CDD" w:rsidRPr="00497BEA">
        <w:rPr>
          <w:rFonts w:ascii="Times New Roman" w:eastAsia="Times New Roman" w:hAnsi="Times New Roman" w:cs="Times New Roman"/>
          <w:sz w:val="24"/>
          <w:szCs w:val="24"/>
          <w:lang w:eastAsia="ru-RU"/>
        </w:rPr>
        <w:t xml:space="preserve">, действующего на основании </w:t>
      </w:r>
      <w:r w:rsidR="00982CDD" w:rsidRPr="00FA30EE">
        <w:rPr>
          <w:rFonts w:ascii="Times New Roman" w:hAnsi="Times New Roman" w:cs="Times New Roman"/>
          <w:sz w:val="24"/>
          <w:szCs w:val="24"/>
        </w:rPr>
        <w:t>Свидетельства о государственной регистрации физического лица в качестве индивидуального предпринимателя</w:t>
      </w:r>
      <w:r w:rsidR="00982CDD">
        <w:rPr>
          <w:rFonts w:ascii="Times New Roman" w:hAnsi="Times New Roman" w:cs="Times New Roman"/>
          <w:sz w:val="24"/>
          <w:szCs w:val="24"/>
        </w:rPr>
        <w:t xml:space="preserve"> от 03.06.2024  № 324645700054597</w:t>
      </w:r>
      <w:r w:rsidRPr="00A6503D">
        <w:rPr>
          <w:rFonts w:ascii="Times New Roman" w:eastAsia="Times New Roman" w:hAnsi="Times New Roman" w:cs="Times New Roman"/>
          <w:sz w:val="24"/>
          <w:szCs w:val="24"/>
          <w:lang w:eastAsia="ru-RU"/>
        </w:rPr>
        <w:t xml:space="preserve"> с другой стороны, вместе именуемые в</w:t>
      </w:r>
      <w:proofErr w:type="gramEnd"/>
      <w:r w:rsidRPr="00A6503D">
        <w:rPr>
          <w:rFonts w:ascii="Times New Roman" w:eastAsia="Times New Roman" w:hAnsi="Times New Roman" w:cs="Times New Roman"/>
          <w:sz w:val="24"/>
          <w:szCs w:val="24"/>
          <w:lang w:eastAsia="ru-RU"/>
        </w:rPr>
        <w:t xml:space="preserve"> </w:t>
      </w:r>
      <w:proofErr w:type="gramStart"/>
      <w:r w:rsidRPr="00A6503D">
        <w:rPr>
          <w:rFonts w:ascii="Times New Roman" w:eastAsia="Times New Roman" w:hAnsi="Times New Roman" w:cs="Times New Roman"/>
          <w:sz w:val="24"/>
          <w:szCs w:val="24"/>
          <w:lang w:eastAsia="ru-RU"/>
        </w:rPr>
        <w:t>дальнейшем «Сто</w:t>
      </w:r>
      <w:r>
        <w:rPr>
          <w:rFonts w:ascii="Times New Roman" w:eastAsia="Times New Roman" w:hAnsi="Times New Roman" w:cs="Times New Roman"/>
          <w:sz w:val="24"/>
          <w:szCs w:val="24"/>
          <w:lang w:eastAsia="ru-RU"/>
        </w:rPr>
        <w:t>роны»,  в соответствии с п</w:t>
      </w:r>
      <w:r w:rsidRPr="00E00EC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ч.1 ст.93 </w:t>
      </w:r>
      <w:r w:rsidRPr="00A6503D">
        <w:rPr>
          <w:rFonts w:ascii="Times New Roman" w:eastAsia="Times New Roman" w:hAnsi="Times New Roman" w:cs="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w:t>
      </w:r>
      <w:r>
        <w:rPr>
          <w:rFonts w:ascii="Times New Roman" w:eastAsia="Times New Roman" w:hAnsi="Times New Roman" w:cs="Times New Roman"/>
          <w:sz w:val="24"/>
          <w:szCs w:val="24"/>
          <w:lang w:eastAsia="ru-RU"/>
        </w:rPr>
        <w:t>чили настоящий договор</w:t>
      </w:r>
      <w:r w:rsidRPr="00A6503D">
        <w:rPr>
          <w:rFonts w:ascii="Times New Roman" w:eastAsia="Times New Roman" w:hAnsi="Times New Roman" w:cs="Times New Roman"/>
          <w:sz w:val="24"/>
          <w:szCs w:val="24"/>
          <w:lang w:eastAsia="ru-RU"/>
        </w:rPr>
        <w:t xml:space="preserve"> о нижеследующем:</w:t>
      </w:r>
      <w:proofErr w:type="gramEnd"/>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ПРЕДМЕТ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 Поставщик обязуется передать в собственность </w:t>
      </w:r>
      <w:r w:rsidR="00934AE0">
        <w:rPr>
          <w:rFonts w:ascii="Times New Roman" w:eastAsia="Times New Roman" w:hAnsi="Times New Roman" w:cs="Times New Roman"/>
          <w:sz w:val="24"/>
          <w:szCs w:val="24"/>
          <w:lang w:eastAsia="ru-RU"/>
        </w:rPr>
        <w:t>продукты</w:t>
      </w:r>
      <w:r w:rsidR="000442F2">
        <w:rPr>
          <w:rFonts w:ascii="Times New Roman" w:eastAsia="Times New Roman" w:hAnsi="Times New Roman" w:cs="Times New Roman"/>
          <w:sz w:val="24"/>
          <w:szCs w:val="24"/>
          <w:lang w:eastAsia="ru-RU"/>
        </w:rPr>
        <w:t xml:space="preserve"> питания</w:t>
      </w:r>
      <w:r w:rsidRPr="00A6503D">
        <w:rPr>
          <w:rFonts w:ascii="Times New Roman" w:eastAsia="Times New Roman" w:hAnsi="Times New Roman" w:cs="Times New Roman"/>
          <w:sz w:val="24"/>
          <w:szCs w:val="24"/>
          <w:lang w:eastAsia="ru-RU"/>
        </w:rPr>
        <w:t xml:space="preserve"> (далее - Товар) Заказчику в обусловленный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xml:space="preserve"> срок, согласно Спецификации (</w:t>
      </w:r>
      <w:r w:rsidRPr="00FB34DC">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A6503D">
        <w:rPr>
          <w:rFonts w:ascii="Times New Roman" w:eastAsia="Times New Roman" w:hAnsi="Times New Roman" w:cs="Times New Roman"/>
          <w:sz w:val="24"/>
          <w:szCs w:val="24"/>
          <w:lang w:eastAsia="ru-RU"/>
        </w:rPr>
        <w:t xml:space="preserve"> а Заказчик обязуется принять и оплатить Товар в порядке и на условиях, предусмотренных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1.2. Наименование</w:t>
      </w:r>
      <w:r>
        <w:rPr>
          <w:rFonts w:ascii="Times New Roman" w:eastAsia="Times New Roman" w:hAnsi="Times New Roman" w:cs="Times New Roman"/>
          <w:sz w:val="24"/>
          <w:szCs w:val="24"/>
          <w:lang w:eastAsia="ru-RU"/>
        </w:rPr>
        <w:t>, ф</w:t>
      </w:r>
      <w:r w:rsidRPr="00FE4752">
        <w:rPr>
          <w:rFonts w:ascii="Times New Roman" w:eastAsia="Times New Roman" w:hAnsi="Times New Roman" w:cs="Times New Roman"/>
          <w:sz w:val="24"/>
          <w:szCs w:val="24"/>
          <w:lang w:eastAsia="ru-RU"/>
        </w:rPr>
        <w:t xml:space="preserve">ункциональные, качественные характеристики </w:t>
      </w:r>
      <w:r w:rsidRPr="00A6503D">
        <w:rPr>
          <w:rFonts w:ascii="Times New Roman" w:eastAsia="Times New Roman" w:hAnsi="Times New Roman" w:cs="Times New Roman"/>
          <w:sz w:val="24"/>
          <w:szCs w:val="24"/>
          <w:lang w:eastAsia="ru-RU"/>
        </w:rPr>
        <w:t>и количество поставляемого Товара указаны в Спецификации (</w:t>
      </w:r>
      <w:r w:rsidRPr="00FB34DC">
        <w:rPr>
          <w:rFonts w:ascii="Times New Roman" w:eastAsia="Times New Roman" w:hAnsi="Times New Roman" w:cs="Times New Roman"/>
          <w:sz w:val="24"/>
          <w:szCs w:val="24"/>
          <w:lang w:eastAsia="ru-RU"/>
        </w:rPr>
        <w:t>Приложение № 1</w:t>
      </w:r>
      <w:r>
        <w:rPr>
          <w:rFonts w:ascii="Times New Roman" w:eastAsia="Times New Roman" w:hAnsi="Times New Roman" w:cs="Times New Roman"/>
          <w:sz w:val="24"/>
          <w:szCs w:val="24"/>
          <w:lang w:eastAsia="ru-RU"/>
        </w:rPr>
        <w:t xml:space="preserve"> к настоящему Договору).</w:t>
      </w:r>
    </w:p>
    <w:p w:rsidR="00A437B1" w:rsidRPr="00A437B1" w:rsidRDefault="00956F04" w:rsidP="00A437B1">
      <w:pPr>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1.3. </w:t>
      </w:r>
      <w:r w:rsidRPr="00DB0C95">
        <w:rPr>
          <w:rFonts w:ascii="Times New Roman" w:eastAsia="Times New Roman" w:hAnsi="Times New Roman" w:cs="Times New Roman"/>
          <w:sz w:val="24"/>
          <w:szCs w:val="24"/>
          <w:lang w:eastAsia="ru-RU"/>
        </w:rPr>
        <w:t>Идентификационный код закупки</w:t>
      </w:r>
      <w:r>
        <w:rPr>
          <w:rFonts w:ascii="Times New Roman" w:eastAsia="Times New Roman" w:hAnsi="Times New Roman" w:cs="Times New Roman"/>
          <w:sz w:val="24"/>
          <w:szCs w:val="24"/>
          <w:lang w:eastAsia="ru-RU"/>
        </w:rPr>
        <w:t xml:space="preserve"> - </w:t>
      </w:r>
      <w:r w:rsidRPr="00DB0C95">
        <w:rPr>
          <w:rFonts w:ascii="Times New Roman" w:eastAsia="Times New Roman" w:hAnsi="Times New Roman" w:cs="Times New Roman"/>
          <w:sz w:val="24"/>
          <w:szCs w:val="24"/>
          <w:lang w:eastAsia="ru-RU"/>
        </w:rPr>
        <w:t xml:space="preserve"> </w:t>
      </w:r>
      <w:r w:rsidR="00A437B1" w:rsidRPr="00A437B1">
        <w:rPr>
          <w:rFonts w:ascii="Times New Roman" w:hAnsi="Times New Roman" w:cs="Times New Roman"/>
          <w:sz w:val="20"/>
          <w:szCs w:val="20"/>
        </w:rPr>
        <w:t>253645112592764510100100030000000000</w:t>
      </w:r>
    </w:p>
    <w:p w:rsidR="009A7EB8" w:rsidRPr="009A7EB8" w:rsidRDefault="009A7EB8" w:rsidP="009A7EB8">
      <w:pPr>
        <w:spacing w:after="0" w:line="240" w:lineRule="auto"/>
        <w:jc w:val="both"/>
        <w:rPr>
          <w:rFonts w:ascii="Times New Roman" w:hAnsi="Times New Roman" w:cs="Times New Roman"/>
          <w:b/>
          <w:color w:val="000000"/>
          <w:sz w:val="24"/>
          <w:szCs w:val="24"/>
          <w:shd w:val="clear" w:color="auto" w:fill="FAFAFA"/>
        </w:rPr>
      </w:pPr>
    </w:p>
    <w:p w:rsidR="00982CDD" w:rsidRDefault="009A7EB8" w:rsidP="009A7EB8">
      <w:pPr>
        <w:spacing w:after="0" w:line="240" w:lineRule="auto"/>
        <w:jc w:val="both"/>
        <w:rPr>
          <w:b/>
          <w:color w:val="000000"/>
          <w:sz w:val="14"/>
          <w:szCs w:val="14"/>
          <w:shd w:val="clear" w:color="auto" w:fill="FAFAFA"/>
        </w:rPr>
      </w:pPr>
      <w:r>
        <w:rPr>
          <w:b/>
          <w:color w:val="000000"/>
          <w:sz w:val="14"/>
          <w:szCs w:val="14"/>
          <w:shd w:val="clear" w:color="auto" w:fill="FAFAFA"/>
        </w:rPr>
        <w:t xml:space="preserve">                                                             </w:t>
      </w:r>
    </w:p>
    <w:p w:rsidR="00956F04" w:rsidRDefault="00982CDD" w:rsidP="009A7EB8">
      <w:pPr>
        <w:spacing w:after="0" w:line="240" w:lineRule="auto"/>
        <w:jc w:val="both"/>
        <w:rPr>
          <w:rFonts w:ascii="Times New Roman" w:eastAsia="Times New Roman" w:hAnsi="Times New Roman" w:cs="Times New Roman"/>
          <w:b/>
          <w:sz w:val="24"/>
          <w:szCs w:val="24"/>
          <w:lang w:eastAsia="ru-RU"/>
        </w:rPr>
      </w:pPr>
      <w:r>
        <w:rPr>
          <w:b/>
          <w:color w:val="000000"/>
          <w:sz w:val="14"/>
          <w:szCs w:val="14"/>
          <w:shd w:val="clear" w:color="auto" w:fill="FAFAFA"/>
        </w:rPr>
        <w:t xml:space="preserve">                                                          </w:t>
      </w:r>
      <w:r w:rsidR="00956F04" w:rsidRPr="00CA12E5">
        <w:rPr>
          <w:rFonts w:ascii="Times New Roman" w:eastAsia="Times New Roman" w:hAnsi="Times New Roman" w:cs="Times New Roman"/>
          <w:b/>
          <w:sz w:val="24"/>
          <w:szCs w:val="24"/>
          <w:lang w:eastAsia="ru-RU"/>
        </w:rPr>
        <w:t xml:space="preserve">II. ЦЕНА </w:t>
      </w:r>
      <w:r w:rsidR="00956F04">
        <w:rPr>
          <w:rFonts w:ascii="Times New Roman" w:eastAsia="Times New Roman" w:hAnsi="Times New Roman" w:cs="Times New Roman"/>
          <w:b/>
          <w:sz w:val="24"/>
          <w:szCs w:val="24"/>
          <w:lang w:eastAsia="ru-RU"/>
        </w:rPr>
        <w:t>ДОГОВОРА</w:t>
      </w:r>
      <w:r w:rsidR="00956F04" w:rsidRPr="00CA12E5">
        <w:rPr>
          <w:rFonts w:ascii="Times New Roman" w:eastAsia="Times New Roman" w:hAnsi="Times New Roman" w:cs="Times New Roman"/>
          <w:b/>
          <w:sz w:val="24"/>
          <w:szCs w:val="24"/>
          <w:lang w:eastAsia="ru-RU"/>
        </w:rPr>
        <w:t xml:space="preserve"> И ПОРЯДОК РАСЧЕТОВ</w:t>
      </w:r>
    </w:p>
    <w:p w:rsidR="00982CDD" w:rsidRPr="00CA12E5" w:rsidRDefault="00982CDD" w:rsidP="009A7EB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2.1. Ц</w:t>
      </w:r>
      <w:r>
        <w:rPr>
          <w:rFonts w:ascii="Times New Roman" w:eastAsia="Times New Roman" w:hAnsi="Times New Roman" w:cs="Times New Roman"/>
          <w:sz w:val="24"/>
          <w:szCs w:val="24"/>
          <w:lang w:eastAsia="ru-RU"/>
        </w:rPr>
        <w:t xml:space="preserve">ена Договора </w:t>
      </w:r>
      <w:r w:rsidRPr="00A6503D">
        <w:rPr>
          <w:rFonts w:ascii="Times New Roman" w:eastAsia="Times New Roman" w:hAnsi="Times New Roman" w:cs="Times New Roman"/>
          <w:sz w:val="24"/>
          <w:szCs w:val="24"/>
          <w:lang w:eastAsia="ru-RU"/>
        </w:rPr>
        <w:t>составляет</w:t>
      </w:r>
      <w:r>
        <w:rPr>
          <w:rFonts w:ascii="Times New Roman" w:eastAsia="Times New Roman" w:hAnsi="Times New Roman" w:cs="Times New Roman"/>
          <w:sz w:val="24"/>
          <w:szCs w:val="24"/>
          <w:lang w:eastAsia="ru-RU"/>
        </w:rPr>
        <w:t xml:space="preserve"> </w:t>
      </w:r>
      <w:r w:rsidR="00A437B1">
        <w:rPr>
          <w:rFonts w:ascii="Times New Roman" w:eastAsia="Times New Roman" w:hAnsi="Times New Roman" w:cs="Times New Roman"/>
          <w:b/>
          <w:sz w:val="24"/>
          <w:szCs w:val="24"/>
          <w:u w:val="single"/>
          <w:lang w:eastAsia="ru-RU"/>
        </w:rPr>
        <w:t>318 9</w:t>
      </w:r>
      <w:r w:rsidR="000442F2">
        <w:rPr>
          <w:rFonts w:ascii="Times New Roman" w:eastAsia="Times New Roman" w:hAnsi="Times New Roman" w:cs="Times New Roman"/>
          <w:b/>
          <w:sz w:val="24"/>
          <w:szCs w:val="24"/>
          <w:u w:val="single"/>
          <w:lang w:eastAsia="ru-RU"/>
        </w:rPr>
        <w:t>00,00</w:t>
      </w:r>
      <w:r w:rsidRPr="00867B64">
        <w:rPr>
          <w:rFonts w:ascii="Times New Roman" w:eastAsia="Times New Roman" w:hAnsi="Times New Roman" w:cs="Times New Roman"/>
          <w:b/>
          <w:sz w:val="24"/>
          <w:szCs w:val="24"/>
          <w:u w:val="single"/>
          <w:lang w:eastAsia="ru-RU"/>
        </w:rPr>
        <w:t xml:space="preserve"> руб</w:t>
      </w:r>
      <w:r w:rsidRPr="00C838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503D">
        <w:rPr>
          <w:rFonts w:ascii="Times New Roman" w:eastAsia="Times New Roman" w:hAnsi="Times New Roman" w:cs="Times New Roman"/>
          <w:sz w:val="24"/>
          <w:szCs w:val="24"/>
          <w:lang w:eastAsia="ru-RU"/>
        </w:rPr>
        <w:t>(</w:t>
      </w:r>
      <w:r w:rsidR="00A437B1">
        <w:rPr>
          <w:rFonts w:ascii="Times New Roman" w:eastAsia="Times New Roman" w:hAnsi="Times New Roman" w:cs="Times New Roman"/>
          <w:sz w:val="24"/>
          <w:szCs w:val="24"/>
          <w:lang w:eastAsia="ru-RU"/>
        </w:rPr>
        <w:t xml:space="preserve">триста восемнадцать </w:t>
      </w:r>
      <w:r w:rsidR="00934AE0">
        <w:rPr>
          <w:rFonts w:ascii="Times New Roman" w:eastAsia="Times New Roman" w:hAnsi="Times New Roman" w:cs="Times New Roman"/>
          <w:sz w:val="24"/>
          <w:szCs w:val="24"/>
          <w:lang w:eastAsia="ru-RU"/>
        </w:rPr>
        <w:t xml:space="preserve"> тысяч</w:t>
      </w:r>
      <w:r w:rsidR="00A437B1">
        <w:rPr>
          <w:rFonts w:ascii="Times New Roman" w:eastAsia="Times New Roman" w:hAnsi="Times New Roman" w:cs="Times New Roman"/>
          <w:sz w:val="24"/>
          <w:szCs w:val="24"/>
          <w:lang w:eastAsia="ru-RU"/>
        </w:rPr>
        <w:t xml:space="preserve"> девятьсот</w:t>
      </w:r>
      <w:r w:rsidRPr="00A6503D">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ей,</w:t>
      </w:r>
      <w:r w:rsidR="00CB646F">
        <w:rPr>
          <w:rFonts w:ascii="Times New Roman" w:eastAsia="Times New Roman" w:hAnsi="Times New Roman" w:cs="Times New Roman"/>
          <w:sz w:val="24"/>
          <w:szCs w:val="24"/>
          <w:lang w:eastAsia="ru-RU"/>
        </w:rPr>
        <w:t xml:space="preserve"> </w:t>
      </w:r>
      <w:r w:rsidR="0025620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A6503D">
        <w:rPr>
          <w:rFonts w:ascii="Times New Roman" w:eastAsia="Times New Roman" w:hAnsi="Times New Roman" w:cs="Times New Roman"/>
          <w:sz w:val="24"/>
          <w:szCs w:val="24"/>
          <w:lang w:eastAsia="ru-RU"/>
        </w:rPr>
        <w:t xml:space="preserve"> копеек, </w:t>
      </w:r>
      <w:r w:rsidRPr="006643C9">
        <w:rPr>
          <w:rFonts w:ascii="Times New Roman" w:hAnsi="Times New Roman" w:cs="Times New Roman"/>
          <w:color w:val="000000" w:themeColor="text1"/>
          <w:sz w:val="24"/>
          <w:szCs w:val="24"/>
        </w:rPr>
        <w:t>НДС не облагае</w:t>
      </w:r>
      <w:r>
        <w:rPr>
          <w:rFonts w:ascii="Times New Roman" w:hAnsi="Times New Roman" w:cs="Times New Roman"/>
          <w:color w:val="000000" w:themeColor="text1"/>
          <w:sz w:val="24"/>
          <w:szCs w:val="24"/>
        </w:rPr>
        <w:t xml:space="preserve">тся в соответствии с налоговым </w:t>
      </w:r>
      <w:r w:rsidRPr="006643C9">
        <w:rPr>
          <w:rFonts w:ascii="Times New Roman" w:hAnsi="Times New Roman" w:cs="Times New Roman"/>
          <w:color w:val="000000" w:themeColor="text1"/>
          <w:sz w:val="24"/>
          <w:szCs w:val="24"/>
        </w:rPr>
        <w:t xml:space="preserve">законодательством </w:t>
      </w:r>
      <w:r w:rsidR="00A22F09">
        <w:rPr>
          <w:rFonts w:ascii="Times New Roman" w:hAnsi="Times New Roman" w:cs="Times New Roman"/>
          <w:color w:val="000000" w:themeColor="text1"/>
          <w:sz w:val="24"/>
          <w:szCs w:val="24"/>
        </w:rPr>
        <w:t xml:space="preserve">Российской </w:t>
      </w:r>
      <w:r w:rsidRPr="006643C9">
        <w:rPr>
          <w:rFonts w:ascii="Times New Roman" w:hAnsi="Times New Roman" w:cs="Times New Roman"/>
          <w:color w:val="000000" w:themeColor="text1"/>
          <w:sz w:val="24"/>
          <w:szCs w:val="24"/>
        </w:rPr>
        <w:t>Федерации.</w:t>
      </w:r>
    </w:p>
    <w:p w:rsidR="00956F04" w:rsidRPr="00EA14C8" w:rsidRDefault="00956F04" w:rsidP="00956F04">
      <w:pPr>
        <w:spacing w:after="0" w:line="240" w:lineRule="auto"/>
        <w:jc w:val="both"/>
        <w:rPr>
          <w:rFonts w:ascii="Times New Roman" w:eastAsia="Times New Roman" w:hAnsi="Times New Roman" w:cs="Times New Roman"/>
          <w:sz w:val="24"/>
          <w:szCs w:val="24"/>
          <w:lang w:eastAsia="ru-RU"/>
        </w:rPr>
      </w:pPr>
      <w:r w:rsidRPr="00FB34DC">
        <w:rPr>
          <w:rFonts w:ascii="Times New Roman" w:eastAsia="Times New Roman" w:hAnsi="Times New Roman" w:cs="Times New Roman"/>
          <w:sz w:val="24"/>
          <w:szCs w:val="24"/>
          <w:lang w:eastAsia="ru-RU"/>
        </w:rPr>
        <w:t xml:space="preserve">2.2. Цена </w:t>
      </w:r>
      <w:r>
        <w:rPr>
          <w:rFonts w:ascii="Times New Roman" w:eastAsia="Times New Roman" w:hAnsi="Times New Roman" w:cs="Times New Roman"/>
          <w:sz w:val="24"/>
          <w:szCs w:val="24"/>
          <w:lang w:eastAsia="ru-RU"/>
        </w:rPr>
        <w:t>Договора</w:t>
      </w:r>
      <w:r w:rsidRPr="00FB34DC">
        <w:rPr>
          <w:rFonts w:ascii="Times New Roman" w:eastAsia="Times New Roman" w:hAnsi="Times New Roman" w:cs="Times New Roman"/>
          <w:sz w:val="24"/>
          <w:szCs w:val="24"/>
          <w:lang w:eastAsia="ru-RU"/>
        </w:rPr>
        <w:t xml:space="preserve"> (цена единицы Товара) включает в себя: расходы Поставщика, связанные с</w:t>
      </w:r>
      <w:r w:rsidRPr="00EA14C8">
        <w:rPr>
          <w:rFonts w:ascii="Times New Roman" w:eastAsia="Times New Roman" w:hAnsi="Times New Roman" w:cs="Times New Roman"/>
          <w:sz w:val="24"/>
          <w:szCs w:val="24"/>
          <w:lang w:eastAsia="ru-RU"/>
        </w:rPr>
        <w:t xml:space="preserve"> исполнением обязательств по настоящему </w:t>
      </w:r>
      <w:r>
        <w:rPr>
          <w:rFonts w:ascii="Times New Roman" w:eastAsia="Times New Roman" w:hAnsi="Times New Roman" w:cs="Times New Roman"/>
          <w:sz w:val="24"/>
          <w:szCs w:val="24"/>
          <w:lang w:eastAsia="ru-RU"/>
        </w:rPr>
        <w:t>Договору</w:t>
      </w:r>
      <w:r w:rsidRPr="00EA14C8">
        <w:rPr>
          <w:rFonts w:ascii="Times New Roman" w:eastAsia="Times New Roman" w:hAnsi="Times New Roman" w:cs="Times New Roman"/>
          <w:sz w:val="24"/>
          <w:szCs w:val="24"/>
          <w:lang w:eastAsia="ru-RU"/>
        </w:rPr>
        <w:t>, в том числе расходы по оплате необходимых налогов, пошлин и сборов, а также расходы на упаковку, маркировку, доставку, разгрузку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твердой и определяется на весь срок исполнения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за исключением случаев, установленных Законом № 44-ФЗ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При заключении и исполнении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изменение его условий не допускается, за исключением случаев, предусмотренных статьями 34 и 95 Закона № 44-ФЗ.</w:t>
      </w:r>
    </w:p>
    <w:p w:rsidR="00956F04" w:rsidRDefault="00956F04" w:rsidP="00956F04">
      <w:pPr>
        <w:spacing w:after="0" w:line="240" w:lineRule="auto"/>
        <w:jc w:val="both"/>
        <w:rPr>
          <w:rFonts w:ascii="Times New Roman" w:eastAsia="Times New Roman" w:hAnsi="Times New Roman" w:cs="Times New Roman"/>
          <w:sz w:val="20"/>
          <w:szCs w:val="20"/>
          <w:vertAlign w:val="superscript"/>
          <w:lang w:eastAsia="ru-RU"/>
        </w:rPr>
      </w:pPr>
      <w:r w:rsidRPr="00EA14C8">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Договора</w:t>
      </w:r>
      <w:r w:rsidRPr="00EA14C8">
        <w:rPr>
          <w:rFonts w:ascii="Times New Roman" w:eastAsia="Times New Roman" w:hAnsi="Times New Roman" w:cs="Times New Roman"/>
          <w:sz w:val="24"/>
          <w:szCs w:val="24"/>
          <w:lang w:eastAsia="ru-RU"/>
        </w:rPr>
        <w:t xml:space="preserve"> может быть снижена по соглашению Сторон без изменения предусмотренных настоящим </w:t>
      </w:r>
      <w:r>
        <w:rPr>
          <w:rFonts w:ascii="Times New Roman" w:eastAsia="Times New Roman" w:hAnsi="Times New Roman" w:cs="Times New Roman"/>
          <w:sz w:val="24"/>
          <w:szCs w:val="24"/>
          <w:lang w:eastAsia="ru-RU"/>
        </w:rPr>
        <w:t>Договором</w:t>
      </w:r>
      <w:r w:rsidRPr="00EA14C8">
        <w:rPr>
          <w:rFonts w:ascii="Times New Roman" w:eastAsia="Times New Roman" w:hAnsi="Times New Roman" w:cs="Times New Roman"/>
          <w:sz w:val="24"/>
          <w:szCs w:val="24"/>
          <w:lang w:eastAsia="ru-RU"/>
        </w:rPr>
        <w:t xml:space="preserve"> количества и качества поставляемого Товара и иных условий </w:t>
      </w:r>
      <w:r>
        <w:rPr>
          <w:rFonts w:ascii="Times New Roman" w:eastAsia="Times New Roman" w:hAnsi="Times New Roman" w:cs="Times New Roman"/>
          <w:sz w:val="24"/>
          <w:szCs w:val="24"/>
          <w:lang w:eastAsia="ru-RU"/>
        </w:rPr>
        <w:t>Договора.</w:t>
      </w:r>
    </w:p>
    <w:p w:rsidR="007952E3" w:rsidRDefault="007952E3" w:rsidP="007952E3">
      <w:pPr>
        <w:tabs>
          <w:tab w:val="left" w:pos="581"/>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2.3. Источник финансирования Договора - </w:t>
      </w:r>
      <w:r>
        <w:rPr>
          <w:rFonts w:ascii="Times New Roman" w:eastAsia="Calibri" w:hAnsi="Times New Roman" w:cs="Times New Roman"/>
          <w:sz w:val="24"/>
          <w:szCs w:val="24"/>
        </w:rPr>
        <w:t>за счет субсидии на выполнение муниципального задания из средств МО «Город Саратов</w:t>
      </w:r>
      <w:r>
        <w:rPr>
          <w:rFonts w:ascii="Times New Roman" w:hAnsi="Times New Roman" w:cs="Times New Roman"/>
          <w:sz w:val="24"/>
          <w:szCs w:val="24"/>
        </w:rPr>
        <w:t xml:space="preserve">»  на сумму </w:t>
      </w:r>
      <w:r>
        <w:rPr>
          <w:rFonts w:ascii="Times New Roman" w:eastAsia="Calibri" w:hAnsi="Times New Roman" w:cs="Times New Roman"/>
          <w:sz w:val="24"/>
          <w:szCs w:val="24"/>
        </w:rPr>
        <w:t>КН 204</w:t>
      </w:r>
      <w:r>
        <w:rPr>
          <w:rFonts w:ascii="Times New Roman" w:hAnsi="Times New Roman" w:cs="Times New Roman"/>
          <w:sz w:val="24"/>
          <w:szCs w:val="24"/>
        </w:rPr>
        <w:t xml:space="preserve"> на сумму</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руб.,</w:t>
      </w:r>
    </w:p>
    <w:p w:rsidR="007952E3" w:rsidRDefault="007952E3" w:rsidP="007952E3">
      <w:pPr>
        <w:tabs>
          <w:tab w:val="left" w:pos="581"/>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средств от приносящей доход деятельности КН 401  на сумму –</w:t>
      </w:r>
      <w:r w:rsidR="007C3F28">
        <w:rPr>
          <w:rFonts w:ascii="Times New Roman" w:eastAsia="Calibri" w:hAnsi="Times New Roman" w:cs="Times New Roman"/>
          <w:b/>
          <w:sz w:val="24"/>
          <w:szCs w:val="24"/>
        </w:rPr>
        <w:t>0</w:t>
      </w:r>
      <w:r>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руб.</w:t>
      </w:r>
    </w:p>
    <w:p w:rsidR="00956F04" w:rsidRPr="000A0611" w:rsidRDefault="00956F04" w:rsidP="00956F04">
      <w:pPr>
        <w:pStyle w:val="ConsPlusNormal"/>
        <w:ind w:firstLine="0"/>
        <w:jc w:val="both"/>
        <w:rPr>
          <w:rFonts w:ascii="Times New Roman" w:hAnsi="Times New Roman" w:cs="Times New Roman"/>
          <w:color w:val="000000" w:themeColor="text1"/>
          <w:sz w:val="24"/>
          <w:szCs w:val="24"/>
        </w:rPr>
      </w:pPr>
      <w:r w:rsidRPr="00956F04">
        <w:rPr>
          <w:rFonts w:ascii="Times New Roman" w:hAnsi="Times New Roman" w:cs="Times New Roman"/>
          <w:color w:val="000000" w:themeColor="text1"/>
          <w:sz w:val="24"/>
          <w:szCs w:val="24"/>
        </w:rPr>
        <w:t xml:space="preserve">2.4. </w:t>
      </w:r>
      <w:bookmarkStart w:id="0" w:name="Par79"/>
      <w:bookmarkEnd w:id="0"/>
      <w:r w:rsidRPr="00956F04">
        <w:rPr>
          <w:rFonts w:ascii="Times New Roman" w:hAnsi="Times New Roman" w:cs="Times New Roman"/>
          <w:color w:val="000000" w:themeColor="text1"/>
          <w:sz w:val="24"/>
          <w:szCs w:val="24"/>
        </w:rPr>
        <w:t>Оплата каждой партии Товара, производится Заказчиком в безналичном порядке в форме платежного поручения по факту поставки Товара не более чем в течении семи рабочих дней с даты подписания заказчиком документа о приемке предусмотренного пунктом 3.4 настоящего Договора.</w:t>
      </w:r>
    </w:p>
    <w:p w:rsidR="00956F04"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2.5. Оплата по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осуществляется по безналичному расчету путем перечисления Заказчиком денежных средств на счет Поставщика, указанный в настоящем </w:t>
      </w:r>
      <w:r>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е.</w:t>
      </w:r>
    </w:p>
    <w:p w:rsidR="00956F04"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если в соответствии с законодательством Российской Федерации о налогах и сборах такие налоги, сборы </w:t>
      </w:r>
      <w:r w:rsidRPr="00A6503D">
        <w:rPr>
          <w:rFonts w:ascii="Times New Roman" w:eastAsia="Times New Roman" w:hAnsi="Times New Roman" w:cs="Times New Roman"/>
          <w:sz w:val="24"/>
          <w:szCs w:val="24"/>
          <w:lang w:eastAsia="ru-RU"/>
        </w:rPr>
        <w:lastRenderedPageBreak/>
        <w:t>и иные обязательные платежи подлежат уплате в бюджеты бюджетной системы Российской Федерации Заказчиком.</w:t>
      </w:r>
    </w:p>
    <w:p w:rsidR="00956F04" w:rsidRPr="00A6503D"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097514">
        <w:rPr>
          <w:rFonts w:ascii="Times New Roman" w:eastAsia="Times New Roman" w:hAnsi="Times New Roman" w:cs="Times New Roman"/>
          <w:sz w:val="24"/>
          <w:szCs w:val="24"/>
          <w:lang w:eastAsia="ru-RU"/>
        </w:rPr>
        <w:t>2.7. Датой оплаты считается дата поступления денежных средств на расчетный счет Поставщика, указанного в настоящем Договоре.</w:t>
      </w:r>
    </w:p>
    <w:p w:rsidR="00066E4D" w:rsidRDefault="00066E4D" w:rsidP="00956F04">
      <w:pPr>
        <w:spacing w:before="120" w:after="120" w:line="240" w:lineRule="auto"/>
        <w:jc w:val="center"/>
        <w:rPr>
          <w:rFonts w:ascii="Times New Roman" w:eastAsia="Times New Roman" w:hAnsi="Times New Roman" w:cs="Times New Roman"/>
          <w:b/>
          <w:sz w:val="24"/>
          <w:szCs w:val="24"/>
          <w:lang w:eastAsia="ru-RU"/>
        </w:rPr>
      </w:pP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III. ПОРЯДОК, СРОКИ И УСЛОВИЯ ПОСТАВКИ И ПРИЕМКИ ТОВАРА</w:t>
      </w:r>
    </w:p>
    <w:p w:rsidR="00956F04" w:rsidRDefault="00956F04" w:rsidP="00956F04">
      <w:pPr>
        <w:pStyle w:val="a3"/>
        <w:jc w:val="both"/>
        <w:rPr>
          <w:sz w:val="24"/>
          <w:szCs w:val="24"/>
          <w:lang w:eastAsia="ru-RU"/>
        </w:rPr>
      </w:pPr>
      <w:r w:rsidRPr="00E218C3">
        <w:rPr>
          <w:b w:val="0"/>
          <w:sz w:val="24"/>
          <w:szCs w:val="24"/>
          <w:lang w:eastAsia="ru-RU"/>
        </w:rPr>
        <w:t xml:space="preserve">3.1. Товар Заказчику поставляется партиями с момента заключения Договора по </w:t>
      </w:r>
      <w:r w:rsidR="00A437B1">
        <w:rPr>
          <w:b w:val="0"/>
          <w:sz w:val="24"/>
          <w:szCs w:val="24"/>
          <w:lang w:eastAsia="ru-RU"/>
        </w:rPr>
        <w:t>30 июн</w:t>
      </w:r>
      <w:r w:rsidR="00972FD2">
        <w:rPr>
          <w:b w:val="0"/>
          <w:sz w:val="24"/>
          <w:szCs w:val="24"/>
          <w:lang w:eastAsia="ru-RU"/>
        </w:rPr>
        <w:t>я</w:t>
      </w:r>
      <w:r>
        <w:rPr>
          <w:b w:val="0"/>
          <w:sz w:val="24"/>
          <w:szCs w:val="24"/>
          <w:lang w:eastAsia="ru-RU"/>
        </w:rPr>
        <w:t xml:space="preserve"> </w:t>
      </w:r>
      <w:r w:rsidRPr="00E218C3">
        <w:rPr>
          <w:b w:val="0"/>
          <w:sz w:val="24"/>
          <w:szCs w:val="24"/>
          <w:lang w:eastAsia="ru-RU"/>
        </w:rPr>
        <w:t>202</w:t>
      </w:r>
      <w:r w:rsidR="00A437B1">
        <w:rPr>
          <w:b w:val="0"/>
          <w:sz w:val="24"/>
          <w:szCs w:val="24"/>
          <w:lang w:eastAsia="ru-RU"/>
        </w:rPr>
        <w:t>5</w:t>
      </w:r>
      <w:r w:rsidRPr="00E218C3">
        <w:rPr>
          <w:b w:val="0"/>
          <w:sz w:val="24"/>
          <w:szCs w:val="24"/>
          <w:lang w:eastAsia="ru-RU"/>
        </w:rPr>
        <w:t xml:space="preserve"> года в соответствии с условиями настоящего Договора. Количество Товара в каждой партии определяется на основании Заявки Заказчика на поставку Товара.</w:t>
      </w:r>
    </w:p>
    <w:p w:rsidR="00956F04" w:rsidRPr="00C36772" w:rsidRDefault="00956F04" w:rsidP="00956F04">
      <w:pPr>
        <w:pStyle w:val="a3"/>
        <w:jc w:val="both"/>
        <w:rPr>
          <w:b w:val="0"/>
          <w:sz w:val="24"/>
          <w:szCs w:val="24"/>
          <w:u w:val="single"/>
          <w:lang w:eastAsia="ru-RU"/>
        </w:rPr>
      </w:pPr>
      <w:r w:rsidRPr="0058376D">
        <w:rPr>
          <w:b w:val="0"/>
          <w:sz w:val="24"/>
          <w:szCs w:val="24"/>
          <w:lang w:eastAsia="ru-RU"/>
        </w:rPr>
        <w:t>3.2. Поставка Товара по Заявке осуществляется Поставщиком по адресу</w:t>
      </w:r>
      <w:r>
        <w:rPr>
          <w:b w:val="0"/>
          <w:sz w:val="24"/>
          <w:szCs w:val="24"/>
        </w:rPr>
        <w:t>:</w:t>
      </w:r>
      <w:r w:rsidR="00C36772" w:rsidRPr="00C36772">
        <w:rPr>
          <w:rFonts w:eastAsia="Calibri"/>
          <w:color w:val="000000"/>
          <w:kern w:val="1"/>
          <w:sz w:val="24"/>
          <w:szCs w:val="24"/>
          <w:lang w:eastAsia="ar-SA"/>
        </w:rPr>
        <w:t xml:space="preserve"> </w:t>
      </w:r>
      <w:proofErr w:type="gramStart"/>
      <w:r w:rsidR="00C36772" w:rsidRPr="00C36772">
        <w:rPr>
          <w:rFonts w:eastAsia="Calibri"/>
          <w:b w:val="0"/>
          <w:color w:val="000000"/>
          <w:kern w:val="1"/>
          <w:sz w:val="24"/>
          <w:szCs w:val="24"/>
          <w:lang w:eastAsia="ar-SA"/>
        </w:rPr>
        <w:t>г</w:t>
      </w:r>
      <w:proofErr w:type="gramEnd"/>
      <w:r w:rsidR="00C36772" w:rsidRPr="00C36772">
        <w:rPr>
          <w:rFonts w:eastAsia="Calibri"/>
          <w:b w:val="0"/>
          <w:color w:val="000000"/>
          <w:kern w:val="1"/>
          <w:sz w:val="24"/>
          <w:szCs w:val="24"/>
          <w:lang w:eastAsia="ar-SA"/>
        </w:rPr>
        <w:t xml:space="preserve">. Саратов, </w:t>
      </w:r>
      <w:r w:rsidR="007C3F28">
        <w:rPr>
          <w:rFonts w:eastAsia="Calibri"/>
          <w:b w:val="0"/>
          <w:color w:val="000000"/>
          <w:kern w:val="1"/>
          <w:sz w:val="24"/>
          <w:szCs w:val="24"/>
          <w:lang w:eastAsia="ar-SA"/>
        </w:rPr>
        <w:t>Огородная,91</w:t>
      </w:r>
      <w:r w:rsidRPr="0025620C">
        <w:rPr>
          <w:b w:val="0"/>
          <w:bCs/>
          <w:i/>
          <w:iCs/>
          <w:sz w:val="24"/>
          <w:szCs w:val="24"/>
        </w:rPr>
        <w:t xml:space="preserve"> </w:t>
      </w:r>
      <w:r w:rsidRPr="0025620C">
        <w:rPr>
          <w:b w:val="0"/>
          <w:sz w:val="24"/>
          <w:szCs w:val="24"/>
        </w:rPr>
        <w:t>(склад пищеблока учреждения);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3.3.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hAnsi="Times New Roman" w:cs="Times New Roman"/>
          <w:sz w:val="24"/>
          <w:szCs w:val="24"/>
        </w:rPr>
        <w:t xml:space="preserve">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w:t>
      </w:r>
      <w:r w:rsidR="000A295A">
        <w:rPr>
          <w:rFonts w:ascii="Times New Roman" w:hAnsi="Times New Roman" w:cs="Times New Roman"/>
          <w:sz w:val="24"/>
          <w:szCs w:val="24"/>
        </w:rPr>
        <w:t>договора</w:t>
      </w:r>
      <w:r w:rsidRPr="00956F04">
        <w:rPr>
          <w:rFonts w:ascii="Times New Roman" w:hAnsi="Times New Roman" w:cs="Times New Roman"/>
          <w:sz w:val="24"/>
          <w:szCs w:val="24"/>
        </w:rPr>
        <w:t xml:space="preserve"> Заказчик проводит экспертизу. Экспертиза поставленного Товара (результатов отдельного этапа исполнения </w:t>
      </w:r>
      <w:r w:rsidR="000A295A">
        <w:rPr>
          <w:rFonts w:ascii="Times New Roman" w:hAnsi="Times New Roman" w:cs="Times New Roman"/>
          <w:sz w:val="24"/>
          <w:szCs w:val="24"/>
        </w:rPr>
        <w:t>договора</w:t>
      </w:r>
      <w:r w:rsidRPr="00956F04">
        <w:rPr>
          <w:rFonts w:ascii="Times New Roman" w:hAnsi="Times New Roman" w:cs="Times New Roman"/>
          <w:sz w:val="24"/>
          <w:szCs w:val="24"/>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w:t>
      </w:r>
      <w:r w:rsidR="000A295A">
        <w:rPr>
          <w:rFonts w:ascii="Times New Roman" w:hAnsi="Times New Roman" w:cs="Times New Roman"/>
          <w:sz w:val="24"/>
          <w:szCs w:val="24"/>
        </w:rPr>
        <w:t>договора</w:t>
      </w:r>
      <w:r w:rsidRPr="00956F04">
        <w:rPr>
          <w:rFonts w:ascii="Times New Roman" w:eastAsia="Times New Roman" w:hAnsi="Times New Roman" w:cs="Times New Roman"/>
          <w:sz w:val="24"/>
          <w:szCs w:val="24"/>
          <w:lang w:eastAsia="ru-RU"/>
        </w:rPr>
        <w:t>, заключенных в соответствии с Законом № 44-ФЗ.</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По результатам проведенной экспертизы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56F04" w:rsidRPr="00956F04" w:rsidRDefault="00956F04" w:rsidP="00956F04">
      <w:pPr>
        <w:pStyle w:val="ConsPlusNormal"/>
        <w:ind w:firstLine="540"/>
        <w:jc w:val="both"/>
        <w:rPr>
          <w:rFonts w:ascii="Times New Roman" w:hAnsi="Times New Roman" w:cs="Times New Roman"/>
          <w:sz w:val="24"/>
          <w:szCs w:val="24"/>
        </w:rPr>
      </w:pPr>
      <w:r w:rsidRPr="00956F04">
        <w:rPr>
          <w:rFonts w:ascii="Times New Roman" w:hAnsi="Times New Roman" w:cs="Times New Roman"/>
          <w:sz w:val="24"/>
          <w:szCs w:val="24"/>
        </w:rPr>
        <w:t>Результат приемки Товара по количеству и комплектности Товара отражается Заказчиком в документе о приемке, предусмотренном пунктом 3.4 настоящего Договора, который оформляется в порядке и сроки, установленные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Заказчик подписывает документ о приемке, предусмотренный пунктом 3.4. настоящего Договора. 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мотивированный отказ от приемки, предусмотренный п</w:t>
      </w:r>
      <w:r w:rsidR="0025620C">
        <w:rPr>
          <w:rFonts w:ascii="Times New Roman" w:eastAsia="Times New Roman" w:hAnsi="Times New Roman" w:cs="Times New Roman"/>
          <w:sz w:val="24"/>
          <w:szCs w:val="24"/>
          <w:lang w:eastAsia="ru-RU"/>
        </w:rPr>
        <w:t>унктом 3.4. настоящего Договора</w:t>
      </w:r>
      <w:r w:rsidRPr="00956F04">
        <w:rPr>
          <w:rFonts w:ascii="Times New Roman" w:eastAsia="Times New Roman" w:hAnsi="Times New Roman" w:cs="Times New Roman"/>
          <w:sz w:val="24"/>
          <w:szCs w:val="24"/>
          <w:lang w:eastAsia="ru-RU"/>
        </w:rPr>
        <w:t xml:space="preserve"> (далее - мотивированный отказ).</w:t>
      </w:r>
    </w:p>
    <w:p w:rsidR="00956F04" w:rsidRPr="00956F04" w:rsidRDefault="00956F04" w:rsidP="00956F04">
      <w:pPr>
        <w:suppressAutoHyphens/>
        <w:jc w:val="both"/>
        <w:rPr>
          <w:rFonts w:ascii="Times New Roman" w:hAnsi="Times New Roman" w:cs="Times New Roman"/>
          <w:sz w:val="24"/>
          <w:szCs w:val="24"/>
          <w:lang w:eastAsia="ar-SA"/>
        </w:rPr>
      </w:pPr>
      <w:r w:rsidRPr="00956F04">
        <w:rPr>
          <w:rFonts w:ascii="Times New Roman" w:hAnsi="Times New Roman" w:cs="Times New Roman"/>
          <w:sz w:val="24"/>
          <w:szCs w:val="24"/>
          <w:lang w:eastAsia="ar-SA"/>
        </w:rPr>
        <w:t xml:space="preserve">3.4. Приемка </w:t>
      </w:r>
      <w:r w:rsidRPr="00956F04">
        <w:rPr>
          <w:rFonts w:ascii="Times New Roman" w:hAnsi="Times New Roman" w:cs="Times New Roman"/>
          <w:bCs/>
          <w:sz w:val="24"/>
          <w:szCs w:val="24"/>
          <w:lang w:eastAsia="ar-SA"/>
        </w:rPr>
        <w:t xml:space="preserve">поставленного Товара </w:t>
      </w:r>
      <w:r w:rsidRPr="00956F04">
        <w:rPr>
          <w:rFonts w:ascii="Times New Roman" w:hAnsi="Times New Roman" w:cs="Times New Roman"/>
          <w:sz w:val="24"/>
          <w:szCs w:val="24"/>
          <w:lang w:eastAsia="ar-SA"/>
        </w:rPr>
        <w:t xml:space="preserve">осуществляется </w:t>
      </w:r>
      <w:r w:rsidRPr="00956F04">
        <w:rPr>
          <w:rFonts w:ascii="Times New Roman" w:hAnsi="Times New Roman" w:cs="Times New Roman"/>
          <w:bCs/>
          <w:sz w:val="24"/>
          <w:szCs w:val="24"/>
        </w:rPr>
        <w:t>в течения 20 рабочих дней с момента поставки товара</w:t>
      </w:r>
      <w:r w:rsidRPr="00956F04">
        <w:rPr>
          <w:rFonts w:ascii="Times New Roman" w:hAnsi="Times New Roman" w:cs="Times New Roman"/>
          <w:sz w:val="24"/>
          <w:szCs w:val="24"/>
          <w:lang w:eastAsia="ar-SA"/>
        </w:rPr>
        <w:t xml:space="preserve"> и </w:t>
      </w:r>
      <w:r w:rsidRPr="00956F04">
        <w:rPr>
          <w:rFonts w:ascii="Times New Roman" w:hAnsi="Times New Roman" w:cs="Times New Roman"/>
          <w:sz w:val="24"/>
          <w:szCs w:val="24"/>
        </w:rPr>
        <w:t>о</w:t>
      </w:r>
      <w:r w:rsidRPr="00956F04">
        <w:rPr>
          <w:rFonts w:ascii="Times New Roman" w:hAnsi="Times New Roman" w:cs="Times New Roman"/>
          <w:sz w:val="24"/>
          <w:szCs w:val="24"/>
          <w:lang w:eastAsia="ar-SA"/>
        </w:rPr>
        <w:t xml:space="preserve">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w:t>
      </w:r>
      <w:r w:rsidRPr="00956F04">
        <w:rPr>
          <w:rFonts w:ascii="Times New Roman" w:hAnsi="Times New Roman" w:cs="Times New Roman"/>
          <w:sz w:val="24"/>
          <w:szCs w:val="24"/>
          <w:lang w:eastAsia="ar-SA"/>
        </w:rPr>
        <w:lastRenderedPageBreak/>
        <w:t xml:space="preserve">принятии решения о приемке или об отказе в приемке </w:t>
      </w:r>
      <w:r w:rsidRPr="00956F04">
        <w:rPr>
          <w:rFonts w:ascii="Times New Roman" w:hAnsi="Times New Roman" w:cs="Times New Roman"/>
          <w:bCs/>
          <w:sz w:val="24"/>
          <w:szCs w:val="24"/>
          <w:lang w:eastAsia="ar-SA"/>
        </w:rPr>
        <w:t>поставленного Товара</w:t>
      </w:r>
      <w:r w:rsidRPr="00956F04">
        <w:rPr>
          <w:rFonts w:ascii="Times New Roman" w:hAnsi="Times New Roman" w:cs="Times New Roman"/>
          <w:sz w:val="24"/>
          <w:szCs w:val="24"/>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5620C"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hAnsi="Times New Roman" w:cs="Times New Roman"/>
          <w:bCs/>
          <w:sz w:val="24"/>
          <w:szCs w:val="24"/>
        </w:rPr>
        <w:t xml:space="preserve">3.5.  </w:t>
      </w:r>
      <w:r w:rsidRPr="00956F04">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956F04">
        <w:rPr>
          <w:rFonts w:ascii="Times New Roman" w:eastAsia="Times New Roman" w:hAnsi="Times New Roman" w:cs="Times New Roman"/>
          <w:sz w:val="24"/>
          <w:szCs w:val="24"/>
          <w:lang w:eastAsia="ru-RU"/>
        </w:rPr>
        <w:t>допоставить</w:t>
      </w:r>
      <w:proofErr w:type="spellEnd"/>
      <w:r w:rsidRPr="00956F04">
        <w:rPr>
          <w:rFonts w:ascii="Times New Roman" w:eastAsia="Times New Roman" w:hAnsi="Times New Roman" w:cs="Times New Roman"/>
          <w:sz w:val="24"/>
          <w:szCs w:val="24"/>
          <w:lang w:eastAsia="ru-RU"/>
        </w:rPr>
        <w:t xml:space="preserve">, доукомплектовать, заменить Товар) в срок не позднее 2 (двух) рабочих дней со дня получения от Заказчика мотивированного отказа.  </w:t>
      </w:r>
    </w:p>
    <w:p w:rsidR="0025620C"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 xml:space="preserve">3.6.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приемки предусмотренный пунктом 3.4. настоящего Договора.                                                                </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3.7.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3.8. Сдача и приемка Товара осуществляются уполномоченными представителями Сторон.</w:t>
      </w:r>
    </w:p>
    <w:p w:rsidR="00956F04" w:rsidRPr="00956F04"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956F04">
        <w:rPr>
          <w:rFonts w:ascii="Times New Roman" w:eastAsia="Times New Roman" w:hAnsi="Times New Roman" w:cs="Times New Roman"/>
          <w:b/>
          <w:sz w:val="24"/>
          <w:szCs w:val="24"/>
          <w:lang w:eastAsia="ru-RU"/>
        </w:rPr>
        <w:t>IV. ВЗАИМОДЕЙСТВИЕ СТОРОН</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 Поставщик обязан:</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 в срок не позднее 10 (десяти) дней с момента заключения Поставщиком таких договоров.</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4.1.12. Поставщик обязан оформлять товарные накладные по форме № ТОРГ-12.</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 Поставщик вправе:</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4.2.4. Требовать возмещения убытков, уплаты неустоек (штрафов, пеней) в соответствии с разделом VII настоящего Договора.</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lastRenderedPageBreak/>
        <w:t>4.3. Заказчик обязуется: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4.3.4. Требовать уплаты неустоек (штрафов, пеней) в соответствии с разделом VII настоящего 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w:t>
      </w:r>
      <w:r w:rsidRPr="00A6503D">
        <w:rPr>
          <w:rFonts w:ascii="Times New Roman" w:eastAsia="Times New Roman" w:hAnsi="Times New Roman" w:cs="Times New Roman"/>
          <w:sz w:val="24"/>
          <w:szCs w:val="24"/>
          <w:lang w:eastAsia="ru-RU"/>
        </w:rPr>
        <w:t xml:space="preserve"> экспертизу поставленного Товара для проверки его соответствия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Законом № 44-ФЗ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 Заказчик вправе:</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4.4.1. Требовать от Поставщика надлежащего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4.4.3. Проверять ход и качество выполнения Поставщиком условий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4.4.4. Требовать возмещения убытков в соответствии с </w:t>
      </w:r>
      <w:r w:rsidRPr="008217AB">
        <w:rPr>
          <w:rFonts w:ascii="Times New Roman" w:eastAsia="Times New Roman" w:hAnsi="Times New Roman" w:cs="Times New Roman"/>
          <w:sz w:val="24"/>
          <w:szCs w:val="24"/>
          <w:lang w:eastAsia="ru-RU"/>
        </w:rPr>
        <w:t>разделом VII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причиненных по вине Поставщика.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4.4.5. Предложить увеличить или уменьшить в процессе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количество Товара, предусмотренного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не более чем на 10 процентов, в порядке и на условиях, установленных Законом № 44-ФЗ.</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4.4.6. Отказаться от приемки и оплаты Товара, не соответствующего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4.4.7. Принять решение об одностороннем отказе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4.4.8. До принятия решения об одностороннем отказе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 УПАКОВКА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8217AB">
        <w:rPr>
          <w:rFonts w:ascii="Times New Roman" w:eastAsia="Times New Roman" w:hAnsi="Times New Roman" w:cs="Times New Roman"/>
          <w:sz w:val="24"/>
          <w:szCs w:val="24"/>
          <w:lang w:eastAsia="ru-RU"/>
        </w:rPr>
        <w:t>пунктом 3.3 раздела III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Такой Товар не засчитывается в счет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5.3. Поставщик несет ответственность перед Заказчиком за повреждение Товара вследствие его ненадлежащей упаковки.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6503D">
        <w:rPr>
          <w:rFonts w:ascii="Times New Roman" w:eastAsia="Times New Roman" w:hAnsi="Times New Roman" w:cs="Times New Roman"/>
          <w:sz w:val="24"/>
          <w:szCs w:val="24"/>
          <w:lang w:eastAsia="ru-RU"/>
        </w:rPr>
        <w:t>.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VI. КАЧЕСТВО ТОВАРА, СРОК ГОДНОСТИ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6.2. Товар не должен представлять опасности для жизни и здоровья граждан.</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6.3. Товар должен быть пригодным для целей, для которых Товар такого рода обычно используется, и соответствовать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6.4. Остаточный срок годности Товара устанавливается Заказчиком в Спецификации (</w:t>
      </w:r>
      <w:r w:rsidRPr="00CA12E5">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Заказчик предъявляет претензии по качеству Товара в течение остаточного срока годности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w:t>
      </w:r>
      <w:r w:rsidRPr="00333015">
        <w:rPr>
          <w:rFonts w:ascii="Times New Roman" w:eastAsia="Times New Roman" w:hAnsi="Times New Roman" w:cs="Times New Roman"/>
          <w:sz w:val="24"/>
          <w:szCs w:val="24"/>
          <w:lang w:eastAsia="ru-RU"/>
        </w:rPr>
        <w:t>производится в течение 1 (одного) рабочего дня с момента уведомления Заказчиком</w:t>
      </w:r>
      <w:r w:rsidRPr="00A6503D">
        <w:rPr>
          <w:rFonts w:ascii="Times New Roman" w:eastAsia="Times New Roman" w:hAnsi="Times New Roman" w:cs="Times New Roman"/>
          <w:sz w:val="24"/>
          <w:szCs w:val="24"/>
          <w:lang w:eastAsia="ru-RU"/>
        </w:rPr>
        <w:t xml:space="preserve"> Поставщика.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если по результатам экспертизы, указанной в </w:t>
      </w:r>
      <w:r w:rsidRPr="008217AB">
        <w:rPr>
          <w:rFonts w:ascii="Times New Roman" w:eastAsia="Times New Roman" w:hAnsi="Times New Roman" w:cs="Times New Roman"/>
          <w:sz w:val="24"/>
          <w:szCs w:val="24"/>
          <w:lang w:eastAsia="ru-RU"/>
        </w:rPr>
        <w:t>пункте 3.3 раздела III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выявлено нарушение условий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VII. ОТВЕТСТВЕННОСТЬ СТОРОН</w:t>
      </w:r>
    </w:p>
    <w:p w:rsidR="00EF0A67" w:rsidRPr="00EF0A67" w:rsidRDefault="00EF0A67" w:rsidP="00EF0A67">
      <w:pPr>
        <w:spacing w:after="0" w:line="240" w:lineRule="auto"/>
        <w:jc w:val="both"/>
        <w:rPr>
          <w:rFonts w:ascii="Times New Roman" w:eastAsia="Times New Roman" w:hAnsi="Times New Roman" w:cs="Times New Roman"/>
          <w:sz w:val="24"/>
          <w:szCs w:val="24"/>
          <w:lang w:eastAsia="ru-RU"/>
        </w:rPr>
      </w:pPr>
      <w:r w:rsidRPr="00EF0A67">
        <w:rPr>
          <w:rFonts w:ascii="Times New Roman" w:hAnsi="Times New Roman"/>
          <w:bCs/>
          <w:sz w:val="24"/>
          <w:szCs w:val="24"/>
        </w:rPr>
        <w:t xml:space="preserve">7.1.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bookmarkStart w:id="1" w:name="_Hlk97802699"/>
      <w:r w:rsidRPr="00EF0A67">
        <w:rPr>
          <w:rFonts w:ascii="Times New Roman" w:hAnsi="Times New Roman"/>
          <w:bCs/>
          <w:sz w:val="24"/>
          <w:szCs w:val="24"/>
        </w:rPr>
        <w:t xml:space="preserve">Исполнитель </w:t>
      </w:r>
      <w:bookmarkEnd w:id="1"/>
      <w:r w:rsidRPr="00EF0A67">
        <w:rPr>
          <w:rFonts w:ascii="Times New Roman" w:hAnsi="Times New Roman"/>
          <w:bCs/>
          <w:sz w:val="24"/>
          <w:szCs w:val="24"/>
        </w:rPr>
        <w:t>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w:t>
      </w:r>
      <w:r w:rsidRPr="00EF0A67">
        <w:rPr>
          <w:rFonts w:ascii="Times New Roman" w:hAnsi="Times New Roman"/>
          <w:bCs/>
        </w:rPr>
        <w:t xml:space="preserve"> </w:t>
      </w:r>
      <w:r w:rsidRPr="00EF0A67">
        <w:rPr>
          <w:rFonts w:ascii="Times New Roman" w:hAnsi="Times New Roman"/>
          <w:bCs/>
          <w:sz w:val="24"/>
          <w:szCs w:val="24"/>
        </w:rPr>
        <w:t>Договором срока исполнения обязательства.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F0A67" w:rsidRPr="00EF0A67" w:rsidRDefault="00EF0A67" w:rsidP="00EF0A67">
      <w:pPr>
        <w:spacing w:after="0" w:line="240" w:lineRule="auto"/>
        <w:jc w:val="both"/>
        <w:rPr>
          <w:rFonts w:ascii="Times New Roman" w:eastAsia="Times New Roman" w:hAnsi="Times New Roman" w:cs="Times New Roman"/>
          <w:sz w:val="24"/>
          <w:szCs w:val="24"/>
          <w:lang w:eastAsia="ru-RU"/>
        </w:rPr>
      </w:pPr>
      <w:r w:rsidRPr="00EF0A67">
        <w:rPr>
          <w:rFonts w:ascii="Times New Roman" w:hAnsi="Times New Roman"/>
          <w:bCs/>
          <w:sz w:val="24"/>
          <w:szCs w:val="24"/>
        </w:rPr>
        <w:t>7.2.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Договором в порядке, установленном Правительством Российской Федерации.</w:t>
      </w:r>
    </w:p>
    <w:p w:rsidR="000A295A" w:rsidRPr="00982CDD" w:rsidRDefault="00EF0A67" w:rsidP="00EF0A67">
      <w:pPr>
        <w:spacing w:after="0" w:line="240" w:lineRule="auto"/>
        <w:jc w:val="both"/>
        <w:rPr>
          <w:rFonts w:ascii="Times New Roman" w:hAnsi="Times New Roman"/>
          <w:bCs/>
          <w:sz w:val="24"/>
          <w:szCs w:val="24"/>
        </w:rPr>
      </w:pPr>
      <w:r w:rsidRPr="00EF0A67">
        <w:rPr>
          <w:rFonts w:ascii="Times New Roman" w:hAnsi="Times New Roman"/>
          <w:bCs/>
          <w:sz w:val="24"/>
          <w:szCs w:val="24"/>
        </w:rPr>
        <w:t xml:space="preserve">7.3.  За каждый факт неисполнения Заказчиком обязательств, предусмотренных настоящим </w:t>
      </w:r>
      <w:r w:rsidRPr="00982CDD">
        <w:rPr>
          <w:rFonts w:ascii="Times New Roman" w:hAnsi="Times New Roman"/>
          <w:bCs/>
          <w:sz w:val="24"/>
          <w:szCs w:val="24"/>
        </w:rPr>
        <w:t>Договором, за исключением просрочки исполнения обязательств, предусмотренных настоящим Договором, размер штрафа составляет: (</w:t>
      </w:r>
      <w:r w:rsidRPr="00982CDD">
        <w:rPr>
          <w:rFonts w:ascii="Times New Roman" w:hAnsi="Times New Roman"/>
          <w:bCs/>
          <w:i/>
          <w:sz w:val="24"/>
          <w:szCs w:val="24"/>
        </w:rPr>
        <w:t xml:space="preserve">1000 рублей, если цена настоящего Договора не превышает 3 млн. рублей (включительно)) </w:t>
      </w:r>
      <w:r w:rsidRPr="00982CDD">
        <w:rPr>
          <w:rFonts w:ascii="Times New Roman" w:hAnsi="Times New Roman"/>
          <w:bCs/>
          <w:sz w:val="24"/>
          <w:szCs w:val="24"/>
        </w:rPr>
        <w:t xml:space="preserve">1 000,00 (одна тысяча) рублей.                                                                           </w:t>
      </w:r>
    </w:p>
    <w:p w:rsidR="000A295A" w:rsidRPr="00982CDD" w:rsidRDefault="00EF0A67" w:rsidP="00EF0A67">
      <w:pPr>
        <w:spacing w:after="0" w:line="240" w:lineRule="auto"/>
        <w:jc w:val="both"/>
        <w:rPr>
          <w:rFonts w:ascii="Times New Roman" w:hAnsi="Times New Roman"/>
          <w:bCs/>
          <w:sz w:val="24"/>
          <w:szCs w:val="24"/>
        </w:rPr>
      </w:pPr>
      <w:r w:rsidRPr="00982CDD">
        <w:rPr>
          <w:rFonts w:ascii="Times New Roman" w:eastAsia="Times New Roman" w:hAnsi="Times New Roman" w:cs="Times New Roman"/>
          <w:sz w:val="24"/>
          <w:szCs w:val="24"/>
          <w:lang w:eastAsia="ru-RU"/>
        </w:rPr>
        <w:t xml:space="preserve">7.4. </w:t>
      </w:r>
      <w:r w:rsidRPr="00982CDD">
        <w:rPr>
          <w:rFonts w:ascii="Times New Roman" w:hAnsi="Times New Roman"/>
          <w:bCs/>
          <w:sz w:val="24"/>
          <w:szCs w:val="24"/>
        </w:rPr>
        <w:t xml:space="preserve">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                                   7.5.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за исключением случаев, если законодательством Российской Федерации установлен иной порядок начисления пени.                  </w:t>
      </w:r>
    </w:p>
    <w:p w:rsidR="000A295A" w:rsidRPr="00982CDD" w:rsidRDefault="00EF0A67" w:rsidP="00EF0A67">
      <w:pPr>
        <w:spacing w:after="0" w:line="240" w:lineRule="auto"/>
        <w:jc w:val="both"/>
        <w:rPr>
          <w:rFonts w:ascii="Times New Roman" w:hAnsi="Times New Roman"/>
          <w:bCs/>
        </w:rPr>
      </w:pPr>
      <w:r w:rsidRPr="00982CDD">
        <w:rPr>
          <w:rFonts w:ascii="Times New Roman" w:hAnsi="Times New Roman"/>
          <w:bCs/>
          <w:sz w:val="24"/>
          <w:szCs w:val="24"/>
        </w:rPr>
        <w:t>7.6.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w:t>
      </w:r>
      <w:r w:rsidR="000A295A" w:rsidRPr="00982CDD">
        <w:rPr>
          <w:rFonts w:ascii="Times New Roman" w:hAnsi="Times New Roman"/>
          <w:bCs/>
          <w:sz w:val="24"/>
          <w:szCs w:val="24"/>
        </w:rPr>
        <w:t>йской Федерации установлен иной</w:t>
      </w:r>
      <w:r w:rsidRPr="00982CDD">
        <w:rPr>
          <w:rFonts w:ascii="Times New Roman" w:hAnsi="Times New Roman"/>
          <w:bCs/>
          <w:sz w:val="24"/>
          <w:szCs w:val="24"/>
        </w:rPr>
        <w:t xml:space="preserve"> порядок начисления штрафов</w:t>
      </w:r>
      <w:r w:rsidRPr="00982CDD">
        <w:rPr>
          <w:rFonts w:ascii="Times New Roman" w:hAnsi="Times New Roman"/>
          <w:bCs/>
        </w:rPr>
        <w:t xml:space="preserve">.                                                                                                                                                  </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на основании подпункта «а» пункта 3 постановления Правительства Российской Федерации от 30 августа 2017 г. № 1042.</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7.8. </w:t>
      </w:r>
      <w:r w:rsidRPr="00982CDD">
        <w:rPr>
          <w:rFonts w:ascii="Times New Roman" w:hAnsi="Times New Roman" w:cs="Times New Roman"/>
          <w:bCs/>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lastRenderedPageBreak/>
        <w:t>7.9. Общая сумма начисленных штрафов за неисполнение или ненадлежащее исполнение Подрядчиком обязательств, предусмотренных настоящим Договором, не может превышать цену настоящего Договора.</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7.10. Общая сумма начисленных штрафов за неисполнение или ненадлежащее исполнение Заказчиком обязательств, предусмотренных настоящим Договором, не может превышать цену настоящего Договора.</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7.12.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                                </w:t>
      </w:r>
    </w:p>
    <w:p w:rsidR="00982CDD" w:rsidRPr="0034536F" w:rsidRDefault="00982CDD" w:rsidP="00982CDD">
      <w:pPr>
        <w:spacing w:line="240" w:lineRule="auto"/>
        <w:jc w:val="both"/>
        <w:rPr>
          <w:rFonts w:ascii="Times New Roman" w:hAnsi="Times New Roman" w:cs="Times New Roman"/>
          <w:sz w:val="24"/>
        </w:rPr>
      </w:pPr>
      <w:r w:rsidRPr="00982CDD">
        <w:rPr>
          <w:rFonts w:ascii="Times New Roman" w:hAnsi="Times New Roman"/>
          <w:bCs/>
          <w:sz w:val="24"/>
        </w:rPr>
        <w:t xml:space="preserve">7.13. </w:t>
      </w:r>
      <w:r w:rsidRPr="00982CDD">
        <w:rPr>
          <w:rFonts w:ascii="Times New Roman" w:hAnsi="Times New Roman" w:cs="Times New Roman"/>
          <w:sz w:val="24"/>
        </w:rPr>
        <w:t xml:space="preserve">При заключении настоящего Договора Поставщик (подрядчик, исполнитель) должен соответствовать требованиям п.п. 3-11  ч. 1 ст.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случае выявления факта несоответствия вышеуказанным требованиям, Договор </w:t>
      </w:r>
      <w:proofErr w:type="gramStart"/>
      <w:r w:rsidRPr="00982CDD">
        <w:rPr>
          <w:rFonts w:ascii="Times New Roman" w:hAnsi="Times New Roman" w:cs="Times New Roman"/>
          <w:sz w:val="24"/>
        </w:rPr>
        <w:t>будет</w:t>
      </w:r>
      <w:proofErr w:type="gramEnd"/>
      <w:r w:rsidRPr="00982CDD">
        <w:rPr>
          <w:rFonts w:ascii="Times New Roman" w:hAnsi="Times New Roman" w:cs="Times New Roman"/>
          <w:sz w:val="24"/>
        </w:rPr>
        <w:t xml:space="preserve"> расторгнут Заказчиком с момента обнаружения данного факта.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VIII. ОБЕСПЕЧЕНИЕ ИСПОЛНЕНИЯ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8.1. Обеспечение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не устанавливается.</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IX. ОБСТОЯТЕЛЬСТВА НЕПРЕОДОЛИМОЙ СИЛЫ</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9.1. Сторона, не исполнившая или ненадлежащим образом исполнившая обязательства по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D12875">
        <w:rPr>
          <w:rFonts w:ascii="Times New Roman" w:eastAsia="Times New Roman" w:hAnsi="Times New Roman" w:cs="Times New Roman"/>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w:t>
      </w:r>
      <w:r w:rsidRPr="00A6503D">
        <w:rPr>
          <w:rFonts w:ascii="Times New Roman" w:eastAsia="Times New Roman" w:hAnsi="Times New Roman" w:cs="Times New Roman"/>
          <w:sz w:val="24"/>
          <w:szCs w:val="24"/>
          <w:lang w:eastAsia="ru-RU"/>
        </w:rPr>
        <w:t xml:space="preserve"> После прекращения обстоятельства непреодолимой силы Сторона, прекратившая исполнение обязательства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56F04" w:rsidRPr="00333015"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9.4. Если одна из Сторон не направит или не</w:t>
      </w:r>
      <w:r w:rsidRPr="00333015">
        <w:rPr>
          <w:rFonts w:ascii="Times New Roman" w:eastAsia="Times New Roman" w:hAnsi="Times New Roman" w:cs="Times New Roman"/>
          <w:sz w:val="24"/>
          <w:szCs w:val="24"/>
          <w:lang w:eastAsia="ru-RU"/>
        </w:rPr>
        <w:t xml:space="preserve">своевременно направит документы, указанные в </w:t>
      </w:r>
      <w:r w:rsidRPr="008217AB">
        <w:rPr>
          <w:rFonts w:ascii="Times New Roman" w:eastAsia="Times New Roman" w:hAnsi="Times New Roman" w:cs="Times New Roman"/>
          <w:sz w:val="24"/>
          <w:szCs w:val="24"/>
          <w:lang w:eastAsia="ru-RU"/>
        </w:rPr>
        <w:t>пунктах 9.2 - 9.3</w:t>
      </w:r>
      <w:r w:rsidRPr="00333015">
        <w:rPr>
          <w:rFonts w:ascii="Times New Roman" w:eastAsia="Times New Roman" w:hAnsi="Times New Roman" w:cs="Times New Roman"/>
          <w:sz w:val="24"/>
          <w:szCs w:val="24"/>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 РАССМОТРЕНИЕ И РАЗРЕШЕНИЕ СПОРОВ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10.1.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Стороны разреша</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 путем переговоров.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10.2.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подлежат</w:t>
      </w:r>
      <w:r>
        <w:rPr>
          <w:rFonts w:ascii="Times New Roman" w:eastAsia="Times New Roman" w:hAnsi="Times New Roman" w:cs="Times New Roman"/>
          <w:sz w:val="24"/>
          <w:szCs w:val="24"/>
          <w:lang w:eastAsia="ru-RU"/>
        </w:rPr>
        <w:t xml:space="preserve"> передаче на </w:t>
      </w:r>
      <w:r w:rsidRPr="00A6503D">
        <w:rPr>
          <w:rFonts w:ascii="Times New Roman" w:eastAsia="Times New Roman" w:hAnsi="Times New Roman" w:cs="Times New Roman"/>
          <w:sz w:val="24"/>
          <w:szCs w:val="24"/>
          <w:lang w:eastAsia="ru-RU"/>
        </w:rPr>
        <w:t xml:space="preserve">разрешение в </w:t>
      </w:r>
      <w:r>
        <w:rPr>
          <w:rFonts w:ascii="Times New Roman" w:eastAsia="Times New Roman" w:hAnsi="Times New Roman" w:cs="Times New Roman"/>
          <w:sz w:val="24"/>
          <w:szCs w:val="24"/>
          <w:lang w:eastAsia="ru-RU"/>
        </w:rPr>
        <w:t xml:space="preserve">Арбитражный суд Саратовской области </w:t>
      </w:r>
      <w:r w:rsidRPr="00A6503D">
        <w:rPr>
          <w:rFonts w:ascii="Times New Roman" w:eastAsia="Times New Roman" w:hAnsi="Times New Roman" w:cs="Times New Roman"/>
          <w:sz w:val="24"/>
          <w:szCs w:val="24"/>
          <w:lang w:eastAsia="ru-RU"/>
        </w:rPr>
        <w:t xml:space="preserve">соответствии с действующим законодательством Российской Федерации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10.3. До передачи сп</w:t>
      </w:r>
      <w:r>
        <w:rPr>
          <w:rFonts w:ascii="Times New Roman" w:eastAsia="Times New Roman" w:hAnsi="Times New Roman" w:cs="Times New Roman"/>
          <w:sz w:val="24"/>
          <w:szCs w:val="24"/>
          <w:lang w:eastAsia="ru-RU"/>
        </w:rPr>
        <w:t xml:space="preserve">ора на разрешение Арбитражного суда Саратовской области </w:t>
      </w:r>
      <w:r w:rsidRPr="00A6503D">
        <w:rPr>
          <w:rFonts w:ascii="Times New Roman" w:eastAsia="Times New Roman" w:hAnsi="Times New Roman" w:cs="Times New Roman"/>
          <w:sz w:val="24"/>
          <w:szCs w:val="24"/>
          <w:lang w:eastAsia="ru-RU"/>
        </w:rPr>
        <w:t>Стороны принимают предусмотренные настоящим разделом меры по досудебному урегулированию спора.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10.4. Претензия должна быть составлена в письменной форме и направлена одной Стороной </w:t>
      </w:r>
      <w:r w:rsidRPr="00A42467">
        <w:rPr>
          <w:rFonts w:ascii="Times New Roman" w:eastAsia="Times New Roman" w:hAnsi="Times New Roman" w:cs="Times New Roman"/>
          <w:sz w:val="24"/>
          <w:szCs w:val="24"/>
          <w:lang w:eastAsia="ru-RU"/>
        </w:rPr>
        <w:t>другой Стороне по адресу Стороны-адресата, установленному настоящим Договором,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(или) </w:t>
      </w:r>
      <w:r w:rsidRPr="00A6503D">
        <w:rPr>
          <w:rFonts w:ascii="Times New Roman" w:eastAsia="Times New Roman" w:hAnsi="Times New Roman" w:cs="Times New Roman"/>
          <w:sz w:val="24"/>
          <w:szCs w:val="24"/>
          <w:lang w:eastAsia="ru-RU"/>
        </w:rPr>
        <w:t xml:space="preserve">электронной почты на электронные адреса, указанные в разделе XIV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Момент получения претензии Стороной-адресатом определяется в соответствии с гражданским законодательством Российской Федерации.</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10.5. Сторона должна дать в письменной форме ответ на претензию по существу в срок не позднее 10 (десяти) календарных дней с даты получения претензии.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10.7. Если требования в претензии подлежат денежной оценке, в претензии указывается </w:t>
      </w:r>
      <w:proofErr w:type="spellStart"/>
      <w:r w:rsidRPr="00A6503D">
        <w:rPr>
          <w:rFonts w:ascii="Times New Roman" w:eastAsia="Times New Roman" w:hAnsi="Times New Roman" w:cs="Times New Roman"/>
          <w:sz w:val="24"/>
          <w:szCs w:val="24"/>
          <w:lang w:eastAsia="ru-RU"/>
        </w:rPr>
        <w:t>истребуемая</w:t>
      </w:r>
      <w:proofErr w:type="spellEnd"/>
      <w:r w:rsidRPr="00A6503D">
        <w:rPr>
          <w:rFonts w:ascii="Times New Roman" w:eastAsia="Times New Roman" w:hAnsi="Times New Roman" w:cs="Times New Roman"/>
          <w:sz w:val="24"/>
          <w:szCs w:val="24"/>
          <w:lang w:eastAsia="ru-RU"/>
        </w:rPr>
        <w:t xml:space="preserve"> денежная сумма и ее полный и обоснованный расчет.</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w:t>
      </w:r>
      <w:r>
        <w:rPr>
          <w:rFonts w:ascii="Times New Roman" w:eastAsia="Times New Roman" w:hAnsi="Times New Roman" w:cs="Times New Roman"/>
          <w:sz w:val="24"/>
          <w:szCs w:val="24"/>
          <w:lang w:eastAsia="ru-RU"/>
        </w:rPr>
        <w:t>ь спор на разрешение Арбитражного суда Саратовской области</w:t>
      </w:r>
      <w:r w:rsidRPr="00A6503D">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XI. СРОК ДЕЙСТВИЯ И ПОРЯДОК ИЗМЕНЕНИЯ, РАСТОРЖЕНИЯ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11.1. Настоящий </w:t>
      </w:r>
      <w:r>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 xml:space="preserve"> вступает в силу </w:t>
      </w:r>
      <w:proofErr w:type="gramStart"/>
      <w:r w:rsidRPr="00A6503D">
        <w:rPr>
          <w:rFonts w:ascii="Times New Roman" w:eastAsia="Times New Roman" w:hAnsi="Times New Roman" w:cs="Times New Roman"/>
          <w:sz w:val="24"/>
          <w:szCs w:val="24"/>
          <w:lang w:eastAsia="ru-RU"/>
        </w:rPr>
        <w:t>с даты</w:t>
      </w:r>
      <w:proofErr w:type="gramEnd"/>
      <w:r w:rsidRPr="00A6503D">
        <w:rPr>
          <w:rFonts w:ascii="Times New Roman" w:eastAsia="Times New Roman" w:hAnsi="Times New Roman" w:cs="Times New Roman"/>
          <w:sz w:val="24"/>
          <w:szCs w:val="24"/>
          <w:lang w:eastAsia="ru-RU"/>
        </w:rPr>
        <w:t xml:space="preserve"> его заключения обеими Сторонами и действует по “</w:t>
      </w:r>
      <w:r>
        <w:rPr>
          <w:rFonts w:ascii="Times New Roman" w:eastAsia="Times New Roman" w:hAnsi="Times New Roman" w:cs="Times New Roman"/>
          <w:sz w:val="24"/>
          <w:szCs w:val="24"/>
          <w:lang w:eastAsia="ru-RU"/>
        </w:rPr>
        <w:t>31</w:t>
      </w:r>
      <w:r w:rsidRPr="00A6503D">
        <w:rPr>
          <w:rFonts w:ascii="Times New Roman" w:eastAsia="Times New Roman" w:hAnsi="Times New Roman" w:cs="Times New Roman"/>
          <w:sz w:val="24"/>
          <w:szCs w:val="24"/>
          <w:lang w:eastAsia="ru-RU"/>
        </w:rPr>
        <w:t>”</w:t>
      </w:r>
      <w:r w:rsidR="0025620C">
        <w:rPr>
          <w:rFonts w:ascii="Times New Roman" w:eastAsia="Times New Roman" w:hAnsi="Times New Roman" w:cs="Times New Roman"/>
          <w:sz w:val="24"/>
          <w:szCs w:val="24"/>
          <w:lang w:eastAsia="ru-RU"/>
        </w:rPr>
        <w:t xml:space="preserve"> декабря 202</w:t>
      </w:r>
      <w:r w:rsidR="00A437B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года</w:t>
      </w:r>
      <w:r w:rsidRPr="00A6503D">
        <w:rPr>
          <w:rFonts w:ascii="Times New Roman" w:eastAsia="Times New Roman" w:hAnsi="Times New Roman" w:cs="Times New Roman"/>
          <w:sz w:val="24"/>
          <w:szCs w:val="24"/>
          <w:lang w:eastAsia="ru-RU"/>
        </w:rPr>
        <w:t xml:space="preserve"> (включительно), а в части неисполненных обязательств - до полного их исполнения Сторонами. Окончание срока действия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влечет прекращения неисполненных обязательств Сторон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11.2. Расторжение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допускается по соглашению Сторон, по решению суда, в случае одностороннего отказа Стороны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 При этом факт подписания Сторонами соглашения о расторжении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освобождает Стороны от обязанностей урегулирования взаимных расчетов.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A6503D">
        <w:rPr>
          <w:rFonts w:ascii="Times New Roman" w:eastAsia="Times New Roman" w:hAnsi="Times New Roman" w:cs="Times New Roman"/>
          <w:sz w:val="24"/>
          <w:szCs w:val="24"/>
          <w:lang w:eastAsia="ru-RU"/>
        </w:rPr>
        <w:t xml:space="preserve">. Изменения и дополнения </w:t>
      </w:r>
      <w:r>
        <w:rPr>
          <w:rFonts w:ascii="Times New Roman" w:eastAsia="Times New Roman" w:hAnsi="Times New Roman" w:cs="Times New Roman"/>
          <w:sz w:val="24"/>
          <w:szCs w:val="24"/>
          <w:lang w:eastAsia="ru-RU"/>
        </w:rPr>
        <w:t>к</w:t>
      </w:r>
      <w:r w:rsidRPr="00A6503D">
        <w:rPr>
          <w:rFonts w:ascii="Times New Roman" w:eastAsia="Times New Roman" w:hAnsi="Times New Roman" w:cs="Times New Roman"/>
          <w:sz w:val="24"/>
          <w:szCs w:val="24"/>
          <w:lang w:eastAsia="ru-RU"/>
        </w:rPr>
        <w:t xml:space="preserve"> настоящ</w:t>
      </w:r>
      <w:r>
        <w:rPr>
          <w:rFonts w:ascii="Times New Roman" w:eastAsia="Times New Roman" w:hAnsi="Times New Roman" w:cs="Times New Roman"/>
          <w:sz w:val="24"/>
          <w:szCs w:val="24"/>
          <w:lang w:eastAsia="ru-RU"/>
        </w:rPr>
        <w:t>ему Договору</w:t>
      </w:r>
      <w:r w:rsidRPr="00A6503D">
        <w:rPr>
          <w:rFonts w:ascii="Times New Roman" w:eastAsia="Times New Roman" w:hAnsi="Times New Roman" w:cs="Times New Roman"/>
          <w:sz w:val="24"/>
          <w:szCs w:val="24"/>
          <w:lang w:eastAsia="ru-RU"/>
        </w:rPr>
        <w:t xml:space="preserve"> оформля</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тся соответствующим дополнительным Соглашением</w:t>
      </w:r>
      <w:r>
        <w:rPr>
          <w:rFonts w:ascii="Times New Roman" w:eastAsia="Times New Roman" w:hAnsi="Times New Roman" w:cs="Times New Roman"/>
          <w:sz w:val="24"/>
          <w:szCs w:val="24"/>
          <w:lang w:eastAsia="ru-RU"/>
        </w:rPr>
        <w:t>, которое становится</w:t>
      </w:r>
      <w:r w:rsidRPr="00A6503D">
        <w:rPr>
          <w:rFonts w:ascii="Times New Roman" w:eastAsia="Times New Roman" w:hAnsi="Times New Roman" w:cs="Times New Roman"/>
          <w:sz w:val="24"/>
          <w:szCs w:val="24"/>
          <w:lang w:eastAsia="ru-RU"/>
        </w:rPr>
        <w:t xml:space="preserve"> 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 ПРОЧИЕ ПОЛОЖЕНИЯ</w:t>
      </w:r>
    </w:p>
    <w:p w:rsidR="00956F04" w:rsidRPr="00A6503D"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12.1. Во всем, что не оговорено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Стороны руководствуются действующим законодательством Российской Федерации.</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w:t>
      </w:r>
      <w:r w:rsidRPr="00A6503D">
        <w:rPr>
          <w:rFonts w:ascii="Times New Roman" w:eastAsia="Times New Roman" w:hAnsi="Times New Roman" w:cs="Times New Roman"/>
          <w:sz w:val="24"/>
          <w:szCs w:val="24"/>
          <w:lang w:eastAsia="ru-RU"/>
        </w:rPr>
        <w:t xml:space="preserve">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xml:space="preserve"> счет, несет Поставщик.</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12.3. Все сообщения, требования, замечания или уведомления Сторон по настоящему </w:t>
      </w:r>
      <w:r>
        <w:rPr>
          <w:rFonts w:ascii="Times New Roman" w:eastAsia="Times New Roman" w:hAnsi="Times New Roman" w:cs="Times New Roman"/>
          <w:sz w:val="24"/>
          <w:szCs w:val="24"/>
          <w:lang w:eastAsia="ru-RU"/>
        </w:rPr>
        <w:t xml:space="preserve">Договору </w:t>
      </w:r>
      <w:r w:rsidRPr="00A42467">
        <w:rPr>
          <w:rFonts w:ascii="Times New Roman" w:eastAsia="Times New Roman" w:hAnsi="Times New Roman" w:cs="Times New Roman"/>
          <w:sz w:val="24"/>
          <w:szCs w:val="24"/>
          <w:lang w:eastAsia="ru-RU"/>
        </w:rPr>
        <w:t>направляются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 (или) электронной почты на электронные адреса, указанные в разделе XIV настоящего</w:t>
      </w:r>
      <w:r>
        <w:rPr>
          <w:rFonts w:ascii="Times New Roman" w:eastAsia="Times New Roman" w:hAnsi="Times New Roman" w:cs="Times New Roman"/>
          <w:sz w:val="24"/>
          <w:szCs w:val="24"/>
          <w:lang w:eastAsia="ru-RU"/>
        </w:rPr>
        <w:t xml:space="preserve"> 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 xml:space="preserve">12.4. При исполнении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12.5. Стороны обязуются обеспечить конфиденциальность сведений, относящихся к предмету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ставших им известными в ходе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12.6. </w:t>
      </w:r>
      <w:r w:rsidRPr="00A6503D">
        <w:rPr>
          <w:rFonts w:ascii="Times New Roman" w:eastAsia="Times New Roman" w:hAnsi="Times New Roman" w:cs="Times New Roman"/>
          <w:sz w:val="24"/>
          <w:szCs w:val="24"/>
          <w:lang w:eastAsia="ru-RU"/>
        </w:rPr>
        <w:t>Нас</w:t>
      </w:r>
      <w:r>
        <w:rPr>
          <w:rFonts w:ascii="Times New Roman" w:eastAsia="Times New Roman" w:hAnsi="Times New Roman" w:cs="Times New Roman"/>
          <w:sz w:val="24"/>
          <w:szCs w:val="24"/>
          <w:lang w:eastAsia="ru-RU"/>
        </w:rPr>
        <w:t>тоящий Договор составлен в двух</w:t>
      </w:r>
      <w:r w:rsidRPr="00A6503D">
        <w:rPr>
          <w:rFonts w:ascii="Times New Roman" w:eastAsia="Times New Roman" w:hAnsi="Times New Roman" w:cs="Times New Roman"/>
          <w:sz w:val="24"/>
          <w:szCs w:val="24"/>
          <w:lang w:eastAsia="ru-RU"/>
        </w:rPr>
        <w:t xml:space="preserve"> экземплярах, идентичных по содержанию и имеющих одинаковую юридическую силу, один из которых передан Исполнителю,</w:t>
      </w:r>
      <w:r>
        <w:rPr>
          <w:rFonts w:ascii="Times New Roman" w:eastAsia="Times New Roman" w:hAnsi="Times New Roman" w:cs="Times New Roman"/>
          <w:sz w:val="24"/>
          <w:szCs w:val="24"/>
          <w:lang w:eastAsia="ru-RU"/>
        </w:rPr>
        <w:t xml:space="preserve"> второй</w:t>
      </w:r>
      <w:r w:rsidRPr="00A6503D">
        <w:rPr>
          <w:rFonts w:ascii="Times New Roman" w:eastAsia="Times New Roman" w:hAnsi="Times New Roman" w:cs="Times New Roman"/>
          <w:sz w:val="24"/>
          <w:szCs w:val="24"/>
          <w:lang w:eastAsia="ru-RU"/>
        </w:rPr>
        <w:t xml:space="preserve"> - находятся у Заказчика.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XIII. ПЕРЕЧЕНЬ ПРИЛОЖЕНИЙ</w:t>
      </w:r>
    </w:p>
    <w:p w:rsidR="00956F04"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следующее:</w:t>
      </w:r>
    </w:p>
    <w:p w:rsidR="00956F04" w:rsidRDefault="00956F04" w:rsidP="00956F04">
      <w:pPr>
        <w:spacing w:after="0" w:line="240" w:lineRule="auto"/>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 xml:space="preserve">Приложение № 1 - Спецификация на </w:t>
      </w:r>
      <w:r w:rsidR="00E756CC">
        <w:rPr>
          <w:rFonts w:ascii="Times New Roman" w:eastAsia="Times New Roman" w:hAnsi="Times New Roman" w:cs="Times New Roman"/>
          <w:sz w:val="24"/>
          <w:szCs w:val="24"/>
          <w:lang w:eastAsia="ru-RU"/>
        </w:rPr>
        <w:t>3</w:t>
      </w:r>
      <w:r w:rsidRPr="00BF7171">
        <w:rPr>
          <w:rFonts w:ascii="Times New Roman" w:eastAsia="Times New Roman" w:hAnsi="Times New Roman" w:cs="Times New Roman"/>
          <w:sz w:val="24"/>
          <w:szCs w:val="24"/>
          <w:lang w:eastAsia="ru-RU"/>
        </w:rPr>
        <w:t xml:space="preserve"> лист</w:t>
      </w:r>
      <w:r w:rsidR="00E756CC">
        <w:rPr>
          <w:rFonts w:ascii="Times New Roman" w:eastAsia="Times New Roman" w:hAnsi="Times New Roman" w:cs="Times New Roman"/>
          <w:sz w:val="24"/>
          <w:szCs w:val="24"/>
          <w:lang w:eastAsia="ru-RU"/>
        </w:rPr>
        <w:t>ах</w:t>
      </w:r>
      <w:r w:rsidRPr="00BF7171">
        <w:rPr>
          <w:rFonts w:ascii="Times New Roman" w:eastAsia="Times New Roman" w:hAnsi="Times New Roman" w:cs="Times New Roman"/>
          <w:sz w:val="24"/>
          <w:szCs w:val="24"/>
          <w:lang w:eastAsia="ru-RU"/>
        </w:rPr>
        <w:t>;</w:t>
      </w:r>
    </w:p>
    <w:p w:rsidR="00956F04" w:rsidRPr="00BF7171" w:rsidRDefault="00956F04" w:rsidP="00956F04">
      <w:pPr>
        <w:spacing w:after="0" w:line="240" w:lineRule="auto"/>
        <w:rPr>
          <w:rFonts w:ascii="Times New Roman" w:eastAsia="Times New Roman" w:hAnsi="Times New Roman" w:cs="Times New Roman"/>
          <w:sz w:val="24"/>
          <w:szCs w:val="24"/>
          <w:lang w:eastAsia="ru-RU"/>
        </w:rPr>
      </w:pPr>
    </w:p>
    <w:p w:rsidR="00956F04"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FB34DC">
        <w:rPr>
          <w:rFonts w:ascii="Times New Roman" w:eastAsia="Times New Roman" w:hAnsi="Times New Roman" w:cs="Times New Roman"/>
          <w:b/>
          <w:sz w:val="24"/>
          <w:szCs w:val="24"/>
          <w:lang w:eastAsia="ru-RU"/>
        </w:rPr>
        <w:t>XIV. АДРЕСА, БАНКОВСКИЕ РЕКВИЗИТЫ И ПОДПИСИ СТОРОН:</w:t>
      </w:r>
    </w:p>
    <w:tbl>
      <w:tblPr>
        <w:tblW w:w="10075" w:type="dxa"/>
        <w:tblLayout w:type="fixed"/>
        <w:tblCellMar>
          <w:top w:w="55" w:type="dxa"/>
          <w:left w:w="55" w:type="dxa"/>
          <w:bottom w:w="55" w:type="dxa"/>
          <w:right w:w="55" w:type="dxa"/>
        </w:tblCellMar>
        <w:tblLook w:val="04A0"/>
      </w:tblPr>
      <w:tblGrid>
        <w:gridCol w:w="10075"/>
      </w:tblGrid>
      <w:tr w:rsidR="00A57996" w:rsidRPr="00917392" w:rsidTr="00066E4D">
        <w:trPr>
          <w:trHeight w:val="57"/>
        </w:trPr>
        <w:tc>
          <w:tcPr>
            <w:tcW w:w="10075" w:type="dxa"/>
            <w:hideMark/>
          </w:tcPr>
          <w:p w:rsidR="00A57996" w:rsidRPr="0052419F" w:rsidRDefault="00A57996" w:rsidP="00A437B1">
            <w:pPr>
              <w:spacing w:after="0" w:line="240" w:lineRule="auto"/>
              <w:rPr>
                <w:rFonts w:ascii="Times New Roman" w:hAnsi="Times New Roman" w:cs="Times New Roman"/>
                <w:b/>
              </w:rPr>
            </w:pPr>
          </w:p>
        </w:tc>
      </w:tr>
      <w:tr w:rsidR="00A57996" w:rsidRPr="00917392" w:rsidTr="00066E4D">
        <w:trPr>
          <w:trHeight w:val="57"/>
        </w:trPr>
        <w:tc>
          <w:tcPr>
            <w:tcW w:w="10075" w:type="dxa"/>
          </w:tcPr>
          <w:p w:rsidR="00A57996" w:rsidRPr="0052419F" w:rsidRDefault="00A57996" w:rsidP="00A437B1">
            <w:pPr>
              <w:spacing w:after="0" w:line="240" w:lineRule="auto"/>
              <w:rPr>
                <w:rFonts w:ascii="Times New Roman" w:hAnsi="Times New Roman" w:cs="Times New Roman"/>
                <w:b/>
              </w:rPr>
            </w:pPr>
          </w:p>
        </w:tc>
      </w:tr>
      <w:tr w:rsidR="00956F04" w:rsidRPr="00917392" w:rsidTr="00066E4D">
        <w:trPr>
          <w:trHeight w:val="1437"/>
        </w:trPr>
        <w:tc>
          <w:tcPr>
            <w:tcW w:w="10075" w:type="dxa"/>
          </w:tcPr>
          <w:p w:rsidR="007C3F28" w:rsidRDefault="007C3F28" w:rsidP="007C3F28">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Муниципальное дошкольное образовательное учреждение «Центр развития ребенка - детский сад № 247» Заводского района </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 xml:space="preserve">. Саратова </w:t>
            </w:r>
          </w:p>
          <w:p w:rsidR="007C3F28" w:rsidRDefault="007C3F28" w:rsidP="007C3F28">
            <w:pPr>
              <w:pStyle w:val="ConsPlusNormal"/>
              <w:ind w:firstLine="0"/>
              <w:jc w:val="both"/>
              <w:rPr>
                <w:rFonts w:ascii="Times New Roman" w:eastAsia="Times New Roman" w:hAnsi="Times New Roman" w:cs="Times New Roman"/>
                <w:color w:val="000000"/>
                <w:kern w:val="0"/>
                <w:lang w:eastAsia="ru-RU"/>
              </w:rPr>
            </w:pPr>
            <w:r>
              <w:rPr>
                <w:rFonts w:ascii="Times New Roman" w:hAnsi="Times New Roman" w:cs="Times New Roman"/>
                <w:color w:val="000000"/>
              </w:rPr>
              <w:t xml:space="preserve">410001, г. Саратов, ул. </w:t>
            </w:r>
            <w:proofErr w:type="gramStart"/>
            <w:r>
              <w:rPr>
                <w:rFonts w:ascii="Times New Roman" w:hAnsi="Times New Roman" w:cs="Times New Roman"/>
                <w:color w:val="000000"/>
              </w:rPr>
              <w:t>Огородная</w:t>
            </w:r>
            <w:proofErr w:type="gramEnd"/>
            <w:r>
              <w:rPr>
                <w:rFonts w:ascii="Times New Roman" w:hAnsi="Times New Roman" w:cs="Times New Roman"/>
                <w:color w:val="000000"/>
              </w:rPr>
              <w:t xml:space="preserve">, 91                                 </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Банковские реквизиты: Комитет по финансам администрации г. Саратова (МДОУ «ЦР</w:t>
            </w:r>
            <w:proofErr w:type="gramStart"/>
            <w:r>
              <w:rPr>
                <w:rFonts w:ascii="Times New Roman" w:hAnsi="Times New Roman" w:cs="Times New Roman"/>
                <w:color w:val="000000"/>
              </w:rPr>
              <w:t>Р-</w:t>
            </w:r>
            <w:proofErr w:type="gramEnd"/>
            <w:r>
              <w:rPr>
                <w:rFonts w:ascii="Times New Roman" w:hAnsi="Times New Roman" w:cs="Times New Roman"/>
                <w:color w:val="000000"/>
              </w:rPr>
              <w:t xml:space="preserve"> детский сад  № 247  Л/с </w:t>
            </w:r>
            <w:r>
              <w:rPr>
                <w:rFonts w:ascii="Times New Roman" w:hAnsi="Times New Roman" w:cs="Times New Roman"/>
              </w:rPr>
              <w:t>251.03.031.2</w:t>
            </w:r>
            <w:r>
              <w:rPr>
                <w:rFonts w:ascii="Times New Roman" w:hAnsi="Times New Roman" w:cs="Times New Roman"/>
                <w:color w:val="000000"/>
              </w:rPr>
              <w:t>)  ИНН 6451125927,КПП 645101001</w:t>
            </w:r>
          </w:p>
          <w:p w:rsidR="007C3F28" w:rsidRDefault="007C3F28" w:rsidP="007C3F28">
            <w:pPr>
              <w:pStyle w:val="ConsPlusNormal"/>
              <w:ind w:firstLine="0"/>
              <w:jc w:val="both"/>
              <w:rPr>
                <w:rFonts w:ascii="Times New Roman" w:hAnsi="Times New Roman" w:cs="Times New Roman"/>
                <w:color w:val="000000"/>
              </w:rPr>
            </w:pPr>
            <w:proofErr w:type="spellStart"/>
            <w:proofErr w:type="gramStart"/>
            <w:r>
              <w:rPr>
                <w:rFonts w:ascii="Times New Roman" w:hAnsi="Times New Roman" w:cs="Times New Roman"/>
                <w:color w:val="000000"/>
              </w:rPr>
              <w:t>р</w:t>
            </w:r>
            <w:proofErr w:type="spellEnd"/>
            <w:proofErr w:type="gramEnd"/>
            <w:r>
              <w:rPr>
                <w:rFonts w:ascii="Times New Roman" w:hAnsi="Times New Roman" w:cs="Times New Roman"/>
                <w:color w:val="000000"/>
              </w:rPr>
              <w:t xml:space="preserve">/с 03234643637010006000 </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ОТДЕЛЕНИЕ САРАТОВ БАНКА РОССИИ//УФК по Саратовской области </w:t>
            </w:r>
            <w:proofErr w:type="gramStart"/>
            <w:r>
              <w:rPr>
                <w:rFonts w:ascii="Times New Roman" w:hAnsi="Times New Roman" w:cs="Times New Roman"/>
                <w:color w:val="000000"/>
              </w:rPr>
              <w:t>г</w:t>
            </w:r>
            <w:proofErr w:type="gramEnd"/>
            <w:r>
              <w:rPr>
                <w:rFonts w:ascii="Times New Roman" w:hAnsi="Times New Roman" w:cs="Times New Roman"/>
                <w:color w:val="000000"/>
              </w:rPr>
              <w:t>. Саратов</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БИК 016311121</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ЕКС 40102810845370000052</w:t>
            </w:r>
          </w:p>
          <w:p w:rsidR="007C3F28" w:rsidRDefault="007C3F28" w:rsidP="007C3F28">
            <w:pPr>
              <w:widowControl w:val="0"/>
              <w:suppressAutoHyphens/>
              <w:spacing w:after="0" w:line="240" w:lineRule="auto"/>
              <w:jc w:val="both"/>
              <w:rPr>
                <w:rFonts w:ascii="Times New Roman" w:eastAsia="Calibri" w:hAnsi="Times New Roman" w:cs="Times New Roman"/>
                <w:sz w:val="20"/>
                <w:szCs w:val="20"/>
                <w:lang w:eastAsia="zh-CN"/>
              </w:rPr>
            </w:pPr>
            <w:r>
              <w:rPr>
                <w:color w:val="000000"/>
                <w:sz w:val="20"/>
                <w:szCs w:val="20"/>
              </w:rPr>
              <w:t>ОКТМО 63701000</w:t>
            </w:r>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Заведующий: МДОУ « ЦРР Детский сад № 247»</w:t>
            </w:r>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p>
          <w:p w:rsidR="007C3F28" w:rsidRDefault="007C3F28" w:rsidP="007C3F28">
            <w:pPr>
              <w:widowControl w:val="0"/>
              <w:suppressAutoHyphens/>
              <w:spacing w:after="0"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sz w:val="20"/>
                <w:szCs w:val="20"/>
                <w:lang w:eastAsia="zh-CN"/>
              </w:rPr>
              <w:t>_____________________ /</w:t>
            </w:r>
            <w:r>
              <w:rPr>
                <w:rFonts w:ascii="Times New Roman" w:eastAsia="Calibri" w:hAnsi="Times New Roman" w:cs="Times New Roman"/>
                <w:b/>
                <w:sz w:val="20"/>
                <w:szCs w:val="20"/>
                <w:lang w:eastAsia="zh-CN"/>
              </w:rPr>
              <w:t xml:space="preserve"> </w:t>
            </w:r>
            <w:proofErr w:type="spellStart"/>
            <w:r>
              <w:rPr>
                <w:rFonts w:ascii="Times New Roman" w:eastAsia="Calibri" w:hAnsi="Times New Roman" w:cs="Times New Roman"/>
                <w:b/>
                <w:sz w:val="20"/>
                <w:szCs w:val="20"/>
                <w:lang w:eastAsia="zh-CN"/>
              </w:rPr>
              <w:t>С.А.Зарьянцева</w:t>
            </w:r>
            <w:proofErr w:type="spellEnd"/>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sz w:val="20"/>
                <w:szCs w:val="20"/>
                <w:lang w:eastAsia="zh-CN"/>
              </w:rPr>
              <w:t>М.П</w:t>
            </w:r>
            <w:r>
              <w:rPr>
                <w:rFonts w:ascii="Times New Roman" w:eastAsia="Calibri" w:hAnsi="Times New Roman" w:cs="Times New Roman"/>
                <w:b/>
                <w:sz w:val="20"/>
                <w:szCs w:val="20"/>
                <w:lang w:eastAsia="zh-CN"/>
              </w:rPr>
              <w:t>.</w:t>
            </w:r>
          </w:p>
          <w:p w:rsidR="00956F04" w:rsidRDefault="00956F04" w:rsidP="00066E4D">
            <w:pPr>
              <w:widowControl w:val="0"/>
              <w:suppressAutoHyphens/>
              <w:spacing w:line="240" w:lineRule="auto"/>
              <w:rPr>
                <w:rFonts w:ascii="Times New Roman" w:eastAsia="Calibri" w:hAnsi="Times New Roman" w:cs="Times New Roman"/>
                <w:sz w:val="20"/>
                <w:szCs w:val="20"/>
                <w:lang w:eastAsia="zh-CN"/>
              </w:rPr>
            </w:pPr>
          </w:p>
          <w:p w:rsidR="00A57996" w:rsidRDefault="00A57996" w:rsidP="00066E4D">
            <w:pPr>
              <w:widowControl w:val="0"/>
              <w:suppressAutoHyphens/>
              <w:spacing w:line="240" w:lineRule="auto"/>
              <w:rPr>
                <w:rFonts w:ascii="Times New Roman" w:eastAsia="Calibri" w:hAnsi="Times New Roman" w:cs="Times New Roman"/>
                <w:sz w:val="20"/>
                <w:szCs w:val="20"/>
                <w:lang w:eastAsia="zh-CN"/>
              </w:rPr>
            </w:pPr>
          </w:p>
          <w:p w:rsidR="00A57996" w:rsidRDefault="00A57996" w:rsidP="00066E4D">
            <w:pPr>
              <w:widowControl w:val="0"/>
              <w:suppressAutoHyphens/>
              <w:spacing w:line="240" w:lineRule="auto"/>
              <w:rPr>
                <w:rFonts w:ascii="Times New Roman" w:eastAsia="Calibri" w:hAnsi="Times New Roman" w:cs="Times New Roman"/>
                <w:sz w:val="20"/>
                <w:szCs w:val="20"/>
                <w:lang w:eastAsia="zh-CN"/>
              </w:rPr>
            </w:pPr>
          </w:p>
          <w:p w:rsidR="00972FD2" w:rsidRDefault="00972FD2" w:rsidP="00972FD2">
            <w:pPr>
              <w:widowControl w:val="0"/>
              <w:suppressAutoHyphens/>
              <w:spacing w:line="240" w:lineRule="auto"/>
              <w:rPr>
                <w:rFonts w:ascii="Times New Roman" w:eastAsia="Calibri" w:hAnsi="Times New Roman" w:cs="Times New Roman"/>
                <w:b/>
                <w:sz w:val="24"/>
                <w:szCs w:val="24"/>
                <w:lang w:eastAsia="zh-CN"/>
              </w:rPr>
            </w:pPr>
            <w:proofErr w:type="gramStart"/>
            <w:r>
              <w:rPr>
                <w:rFonts w:ascii="Times New Roman" w:hAnsi="Times New Roman" w:cs="Times New Roman"/>
                <w:b/>
                <w:bCs/>
                <w:color w:val="2C2D2E"/>
                <w:sz w:val="23"/>
                <w:szCs w:val="23"/>
                <w:shd w:val="clear" w:color="auto" w:fill="FFFFFF"/>
              </w:rPr>
              <w:t>Индивидуальный предприниматель Крупнов Андрей Владимирович</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Юридический адрес организации</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 xml:space="preserve">410008, РОССИЯ, </w:t>
            </w:r>
            <w:r>
              <w:rPr>
                <w:rFonts w:ascii="Times New Roman" w:hAnsi="Times New Roman" w:cs="Times New Roman"/>
                <w:color w:val="2C2D2E"/>
                <w:sz w:val="23"/>
                <w:szCs w:val="23"/>
                <w:shd w:val="clear" w:color="auto" w:fill="FFFFFF"/>
              </w:rPr>
              <w:t>Саратовская обл.</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г. Саратов</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пос. Октябрьский</w:t>
            </w:r>
            <w:r w:rsidRPr="00643222">
              <w:rPr>
                <w:rFonts w:ascii="Times New Roman" w:hAnsi="Times New Roman" w:cs="Times New Roman"/>
                <w:color w:val="2C2D2E"/>
                <w:sz w:val="23"/>
                <w:szCs w:val="23"/>
                <w:shd w:val="clear" w:color="auto" w:fill="FFFFFF"/>
              </w:rPr>
              <w:t>, Л</w:t>
            </w:r>
            <w:r>
              <w:rPr>
                <w:rFonts w:ascii="Times New Roman" w:hAnsi="Times New Roman" w:cs="Times New Roman"/>
                <w:color w:val="2C2D2E"/>
                <w:sz w:val="23"/>
                <w:szCs w:val="23"/>
                <w:shd w:val="clear" w:color="auto" w:fill="FFFFFF"/>
              </w:rPr>
              <w:t>иния</w:t>
            </w:r>
            <w:r w:rsidRPr="00643222">
              <w:rPr>
                <w:rFonts w:ascii="Times New Roman" w:hAnsi="Times New Roman" w:cs="Times New Roman"/>
                <w:color w:val="2C2D2E"/>
                <w:sz w:val="23"/>
                <w:szCs w:val="23"/>
                <w:shd w:val="clear" w:color="auto" w:fill="FFFFFF"/>
              </w:rPr>
              <w:t xml:space="preserve"> 4-</w:t>
            </w:r>
            <w:r>
              <w:rPr>
                <w:rFonts w:ascii="Times New Roman" w:hAnsi="Times New Roman" w:cs="Times New Roman"/>
                <w:color w:val="2C2D2E"/>
                <w:sz w:val="23"/>
                <w:szCs w:val="23"/>
                <w:shd w:val="clear" w:color="auto" w:fill="FFFFFF"/>
              </w:rPr>
              <w:t>я</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д.</w:t>
            </w:r>
            <w:r w:rsidRPr="00643222">
              <w:rPr>
                <w:rFonts w:ascii="Times New Roman" w:hAnsi="Times New Roman" w:cs="Times New Roman"/>
                <w:color w:val="2C2D2E"/>
                <w:sz w:val="23"/>
                <w:szCs w:val="23"/>
                <w:shd w:val="clear" w:color="auto" w:fill="FFFFFF"/>
              </w:rPr>
              <w:t xml:space="preserve"> 20/35, </w:t>
            </w:r>
            <w:r>
              <w:rPr>
                <w:rFonts w:ascii="Times New Roman" w:hAnsi="Times New Roman" w:cs="Times New Roman"/>
                <w:color w:val="2C2D2E"/>
                <w:sz w:val="23"/>
                <w:szCs w:val="23"/>
                <w:shd w:val="clear" w:color="auto" w:fill="FFFFFF"/>
              </w:rPr>
              <w:t>кв.</w:t>
            </w:r>
            <w:r w:rsidRPr="00643222">
              <w:rPr>
                <w:rFonts w:ascii="Times New Roman" w:hAnsi="Times New Roman" w:cs="Times New Roman"/>
                <w:color w:val="2C2D2E"/>
                <w:sz w:val="23"/>
                <w:szCs w:val="23"/>
                <w:shd w:val="clear" w:color="auto" w:fill="FFFFFF"/>
              </w:rPr>
              <w:t xml:space="preserve"> 76</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ИНН</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645407818760</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ОГРН/ОГРНИП</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324645700054597</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Расчетный счет</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40802810400006292101</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Банк</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АО "ТИНЬКОФФ БАНК"</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ИНН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7710140679</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БИК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044525974</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Корреспондентский счет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30101810145250000974</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Юридический адрес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Москва, 127287, ул. Хуторская 2-я, д. 38А, стр. 26</w:t>
            </w:r>
            <w:proofErr w:type="gramEnd"/>
          </w:p>
          <w:p w:rsidR="00972FD2" w:rsidRPr="00822C17" w:rsidRDefault="00972FD2" w:rsidP="00972FD2">
            <w:pPr>
              <w:widowControl w:val="0"/>
              <w:suppressAutoHyphens/>
              <w:spacing w:after="0" w:line="240" w:lineRule="auto"/>
              <w:rPr>
                <w:rFonts w:ascii="Times New Roman" w:eastAsia="Times New Roman" w:hAnsi="Times New Roman" w:cs="Times New Roman"/>
                <w:sz w:val="24"/>
                <w:szCs w:val="24"/>
                <w:lang w:eastAsia="zh-CN"/>
              </w:rPr>
            </w:pPr>
          </w:p>
          <w:p w:rsidR="00972FD2" w:rsidRPr="00822C17" w:rsidRDefault="00972FD2" w:rsidP="00972FD2">
            <w:pPr>
              <w:widowControl w:val="0"/>
              <w:suppressAutoHyphens/>
              <w:spacing w:line="240" w:lineRule="auto"/>
              <w:rPr>
                <w:rFonts w:ascii="Times New Roman" w:eastAsia="Calibri" w:hAnsi="Times New Roman" w:cs="Times New Roman"/>
                <w:b/>
                <w:sz w:val="24"/>
                <w:szCs w:val="24"/>
                <w:lang w:eastAsia="zh-CN"/>
              </w:rPr>
            </w:pPr>
            <w:r w:rsidRPr="00822C17">
              <w:rPr>
                <w:rFonts w:ascii="Times New Roman" w:eastAsia="Calibri" w:hAnsi="Times New Roman" w:cs="Times New Roman"/>
                <w:sz w:val="24"/>
                <w:szCs w:val="24"/>
                <w:lang w:eastAsia="zh-CN"/>
              </w:rPr>
              <w:t>_________________ /</w:t>
            </w:r>
            <w:r>
              <w:rPr>
                <w:rFonts w:ascii="Times New Roman" w:eastAsia="Calibri" w:hAnsi="Times New Roman" w:cs="Times New Roman"/>
                <w:b/>
                <w:sz w:val="24"/>
                <w:szCs w:val="24"/>
                <w:lang w:eastAsia="zh-CN"/>
              </w:rPr>
              <w:t>А.В. Крупнов</w:t>
            </w:r>
            <w:r w:rsidRPr="00822C17">
              <w:rPr>
                <w:rFonts w:ascii="Times New Roman" w:eastAsia="Calibri" w:hAnsi="Times New Roman" w:cs="Times New Roman"/>
                <w:b/>
                <w:sz w:val="24"/>
                <w:szCs w:val="24"/>
                <w:lang w:eastAsia="zh-CN"/>
              </w:rPr>
              <w:t>/</w:t>
            </w:r>
          </w:p>
          <w:p w:rsidR="00956F04" w:rsidRPr="00A6503D" w:rsidRDefault="00956F04" w:rsidP="00066E4D">
            <w:pPr>
              <w:spacing w:after="0" w:line="240" w:lineRule="auto"/>
              <w:rPr>
                <w:rFonts w:ascii="Times New Roman" w:eastAsia="Times New Roman" w:hAnsi="Times New Roman" w:cs="Times New Roman"/>
                <w:vanish/>
                <w:sz w:val="24"/>
                <w:szCs w:val="24"/>
                <w:lang w:eastAsia="ru-RU"/>
              </w:rPr>
            </w:pPr>
          </w:p>
          <w:tbl>
            <w:tblPr>
              <w:tblW w:w="0" w:type="auto"/>
              <w:tblCellSpacing w:w="15" w:type="dxa"/>
              <w:tblLayout w:type="fixed"/>
              <w:tblCellMar>
                <w:top w:w="15" w:type="dxa"/>
                <w:left w:w="15" w:type="dxa"/>
                <w:bottom w:w="15" w:type="dxa"/>
                <w:right w:w="15" w:type="dxa"/>
              </w:tblCellMar>
              <w:tblLook w:val="04A0"/>
            </w:tblPr>
            <w:tblGrid>
              <w:gridCol w:w="145"/>
              <w:gridCol w:w="338"/>
            </w:tblGrid>
            <w:tr w:rsidR="00956F04" w:rsidRPr="00A6503D" w:rsidTr="00066E4D">
              <w:trPr>
                <w:tblCellSpacing w:w="15" w:type="dxa"/>
              </w:trPr>
              <w:tc>
                <w:tcPr>
                  <w:tcW w:w="100"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c>
                <w:tcPr>
                  <w:tcW w:w="293"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r>
          </w:tbl>
          <w:p w:rsidR="00956F04" w:rsidRPr="00917392" w:rsidRDefault="00956F04" w:rsidP="00066E4D">
            <w:pPr>
              <w:spacing w:before="100" w:beforeAutospacing="1" w:after="100" w:afterAutospacing="1" w:line="240" w:lineRule="auto"/>
              <w:rPr>
                <w:rFonts w:ascii="Times New Roman" w:eastAsia="Calibri" w:hAnsi="Times New Roman" w:cs="Times New Roman"/>
                <w:sz w:val="20"/>
                <w:szCs w:val="20"/>
                <w:lang w:eastAsia="zh-CN"/>
              </w:rPr>
            </w:pPr>
          </w:p>
        </w:tc>
      </w:tr>
    </w:tbl>
    <w:p w:rsidR="00956F04" w:rsidRDefault="00956F04" w:rsidP="00956F04">
      <w:pPr>
        <w:spacing w:before="100" w:beforeAutospacing="1" w:after="100" w:afterAutospacing="1" w:line="240" w:lineRule="auto"/>
        <w:rPr>
          <w:rFonts w:ascii="Times New Roman" w:eastAsia="Times New Roman" w:hAnsi="Times New Roman" w:cs="Times New Roman"/>
          <w:sz w:val="24"/>
          <w:szCs w:val="24"/>
          <w:lang w:eastAsia="ru-RU"/>
        </w:rPr>
        <w:sectPr w:rsidR="00956F04" w:rsidSect="000A295A">
          <w:pgSz w:w="11906" w:h="16838"/>
          <w:pgMar w:top="709" w:right="567" w:bottom="851" w:left="1134" w:header="708" w:footer="708" w:gutter="0"/>
          <w:cols w:space="708"/>
          <w:docGrid w:linePitch="360"/>
        </w:sectPr>
      </w:pPr>
    </w:p>
    <w:tbl>
      <w:tblPr>
        <w:tblW w:w="0" w:type="auto"/>
        <w:tblCellSpacing w:w="15" w:type="dxa"/>
        <w:tblCellMar>
          <w:top w:w="15" w:type="dxa"/>
          <w:left w:w="15" w:type="dxa"/>
          <w:bottom w:w="15" w:type="dxa"/>
          <w:right w:w="15" w:type="dxa"/>
        </w:tblCellMar>
        <w:tblLook w:val="04A0"/>
      </w:tblPr>
      <w:tblGrid>
        <w:gridCol w:w="81"/>
        <w:gridCol w:w="4603"/>
      </w:tblGrid>
      <w:tr w:rsidR="00956F04" w:rsidRPr="00A6503D" w:rsidTr="00066E4D">
        <w:trPr>
          <w:tblCellSpacing w:w="15" w:type="dxa"/>
        </w:trPr>
        <w:tc>
          <w:tcPr>
            <w:tcW w:w="0" w:type="auto"/>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c>
          <w:tcPr>
            <w:tcW w:w="4558"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r>
    </w:tbl>
    <w:p w:rsidR="00956F04" w:rsidRPr="00A105AB" w:rsidRDefault="00956F04" w:rsidP="00956F04">
      <w:pPr>
        <w:spacing w:before="100" w:beforeAutospacing="1" w:after="100" w:afterAutospacing="1" w:line="240" w:lineRule="auto"/>
        <w:ind w:left="6521"/>
        <w:rPr>
          <w:rFonts w:ascii="Times New Roman" w:eastAsia="Times New Roman" w:hAnsi="Times New Roman" w:cs="Times New Roman"/>
          <w:sz w:val="20"/>
          <w:szCs w:val="20"/>
          <w:lang w:eastAsia="ru-RU"/>
        </w:rPr>
      </w:pPr>
      <w:r w:rsidRPr="00A105AB">
        <w:rPr>
          <w:rFonts w:ascii="Times New Roman" w:eastAsia="Times New Roman" w:hAnsi="Times New Roman" w:cs="Times New Roman"/>
          <w:sz w:val="20"/>
          <w:szCs w:val="20"/>
          <w:lang w:eastAsia="ru-RU"/>
        </w:rPr>
        <w:t>Приложение № 1 к Договору №</w:t>
      </w:r>
      <w:r w:rsidRPr="00A105AB">
        <w:rPr>
          <w:rFonts w:ascii="Times New Roman" w:eastAsia="Times New Roman" w:hAnsi="Times New Roman" w:cs="Times New Roman"/>
          <w:sz w:val="20"/>
          <w:szCs w:val="20"/>
          <w:lang w:eastAsia="ru-RU"/>
        </w:rPr>
        <w:br/>
        <w:t>от “__”_______ 20__ г.</w:t>
      </w:r>
      <w:r w:rsidRPr="00A105AB">
        <w:rPr>
          <w:rFonts w:ascii="Times New Roman" w:eastAsia="Times New Roman" w:hAnsi="Times New Roman" w:cs="Times New Roman"/>
          <w:sz w:val="20"/>
          <w:szCs w:val="20"/>
          <w:lang w:eastAsia="ru-RU"/>
        </w:rPr>
        <w:br/>
      </w:r>
    </w:p>
    <w:p w:rsidR="00956F04" w:rsidRDefault="00956F04" w:rsidP="00956F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СПЕЦИФИКАЦИЯ</w:t>
      </w:r>
    </w:p>
    <w:tbl>
      <w:tblPr>
        <w:tblpPr w:leftFromText="180" w:rightFromText="180" w:vertAnchor="text" w:horzAnchor="margin" w:tblpXSpec="center" w:tblpY="86"/>
        <w:tblW w:w="116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50"/>
        <w:gridCol w:w="2628"/>
        <w:gridCol w:w="566"/>
        <w:gridCol w:w="1331"/>
        <w:gridCol w:w="1134"/>
        <w:gridCol w:w="2636"/>
        <w:gridCol w:w="1419"/>
        <w:gridCol w:w="1559"/>
      </w:tblGrid>
      <w:tr w:rsidR="00A437B1" w:rsidRPr="00E756CC" w:rsidTr="00E756CC">
        <w:trPr>
          <w:tblCellSpacing w:w="15" w:type="dxa"/>
        </w:trPr>
        <w:tc>
          <w:tcPr>
            <w:tcW w:w="305"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
                <w:bCs/>
                <w:sz w:val="18"/>
                <w:szCs w:val="18"/>
                <w:lang w:eastAsia="ru-RU"/>
              </w:rPr>
            </w:pPr>
            <w:r w:rsidRPr="00E756CC">
              <w:rPr>
                <w:rFonts w:ascii="Times New Roman" w:eastAsia="Times New Roman" w:hAnsi="Times New Roman" w:cs="Times New Roman"/>
                <w:b/>
                <w:bCs/>
                <w:sz w:val="18"/>
                <w:szCs w:val="18"/>
                <w:lang w:eastAsia="ru-RU"/>
              </w:rPr>
              <w:t xml:space="preserve">№ </w:t>
            </w:r>
            <w:proofErr w:type="spellStart"/>
            <w:proofErr w:type="gramStart"/>
            <w:r w:rsidRPr="00E756CC">
              <w:rPr>
                <w:rFonts w:ascii="Times New Roman" w:eastAsia="Times New Roman" w:hAnsi="Times New Roman" w:cs="Times New Roman"/>
                <w:b/>
                <w:bCs/>
                <w:sz w:val="18"/>
                <w:szCs w:val="18"/>
                <w:lang w:eastAsia="ru-RU"/>
              </w:rPr>
              <w:t>п</w:t>
            </w:r>
            <w:proofErr w:type="spellEnd"/>
            <w:proofErr w:type="gramEnd"/>
            <w:r w:rsidRPr="00E756CC">
              <w:rPr>
                <w:rFonts w:ascii="Times New Roman" w:eastAsia="Times New Roman" w:hAnsi="Times New Roman" w:cs="Times New Roman"/>
                <w:b/>
                <w:bCs/>
                <w:sz w:val="18"/>
                <w:szCs w:val="18"/>
                <w:lang w:eastAsia="ru-RU"/>
              </w:rPr>
              <w:t>/</w:t>
            </w:r>
            <w:proofErr w:type="spellStart"/>
            <w:r w:rsidRPr="00E756CC">
              <w:rPr>
                <w:rFonts w:ascii="Times New Roman" w:eastAsia="Times New Roman" w:hAnsi="Times New Roman" w:cs="Times New Roman"/>
                <w:b/>
                <w:bCs/>
                <w:sz w:val="18"/>
                <w:szCs w:val="18"/>
                <w:lang w:eastAsia="ru-RU"/>
              </w:rPr>
              <w:t>п</w:t>
            </w:r>
            <w:proofErr w:type="spellEnd"/>
          </w:p>
        </w:tc>
        <w:tc>
          <w:tcPr>
            <w:tcW w:w="2598"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Cs/>
                <w:sz w:val="18"/>
                <w:szCs w:val="18"/>
                <w:lang w:eastAsia="ru-RU"/>
              </w:rPr>
            </w:pPr>
            <w:r w:rsidRPr="00E756CC">
              <w:rPr>
                <w:rFonts w:ascii="Times New Roman" w:eastAsia="Times New Roman" w:hAnsi="Times New Roman" w:cs="Times New Roman"/>
                <w:bCs/>
                <w:sz w:val="18"/>
                <w:szCs w:val="18"/>
                <w:lang w:eastAsia="ru-RU"/>
              </w:rPr>
              <w:t>Наименование, функциональные и качественные характеристики Товара</w:t>
            </w:r>
          </w:p>
        </w:tc>
        <w:tc>
          <w:tcPr>
            <w:tcW w:w="536"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Cs/>
                <w:sz w:val="18"/>
                <w:szCs w:val="18"/>
                <w:lang w:eastAsia="ru-RU"/>
              </w:rPr>
            </w:pPr>
            <w:r w:rsidRPr="00E756CC">
              <w:rPr>
                <w:rFonts w:ascii="Times New Roman" w:eastAsia="Times New Roman" w:hAnsi="Times New Roman" w:cs="Times New Roman"/>
                <w:bCs/>
                <w:sz w:val="18"/>
                <w:szCs w:val="18"/>
                <w:lang w:eastAsia="ru-RU"/>
              </w:rPr>
              <w:t>Единицы измерения</w:t>
            </w:r>
          </w:p>
        </w:tc>
        <w:tc>
          <w:tcPr>
            <w:tcW w:w="1301" w:type="dxa"/>
            <w:vAlign w:val="center"/>
          </w:tcPr>
          <w:p w:rsidR="00A437B1" w:rsidRPr="00E756CC" w:rsidRDefault="00A437B1" w:rsidP="00E756CC">
            <w:pPr>
              <w:spacing w:after="0" w:line="240" w:lineRule="auto"/>
              <w:jc w:val="center"/>
              <w:rPr>
                <w:rFonts w:ascii="Times New Roman" w:eastAsia="Times New Roman" w:hAnsi="Times New Roman" w:cs="Times New Roman"/>
                <w:bCs/>
                <w:sz w:val="18"/>
                <w:szCs w:val="18"/>
                <w:lang w:eastAsia="ru-RU"/>
              </w:rPr>
            </w:pPr>
            <w:r w:rsidRPr="00E756CC">
              <w:rPr>
                <w:rFonts w:ascii="Times New Roman" w:eastAsia="Times New Roman" w:hAnsi="Times New Roman" w:cs="Times New Roman"/>
                <w:bCs/>
                <w:sz w:val="18"/>
                <w:szCs w:val="18"/>
                <w:lang w:eastAsia="ru-RU"/>
              </w:rPr>
              <w:t>Страна происхождения</w:t>
            </w:r>
          </w:p>
        </w:tc>
        <w:tc>
          <w:tcPr>
            <w:tcW w:w="1104"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Cs/>
                <w:sz w:val="18"/>
                <w:szCs w:val="18"/>
                <w:lang w:eastAsia="ru-RU"/>
              </w:rPr>
            </w:pPr>
            <w:r w:rsidRPr="00E756CC">
              <w:rPr>
                <w:rFonts w:ascii="Times New Roman" w:eastAsia="Times New Roman" w:hAnsi="Times New Roman" w:cs="Times New Roman"/>
                <w:bCs/>
                <w:sz w:val="18"/>
                <w:szCs w:val="18"/>
                <w:lang w:eastAsia="ru-RU"/>
              </w:rPr>
              <w:t>Количество в единицах измерения</w:t>
            </w:r>
          </w:p>
        </w:tc>
        <w:tc>
          <w:tcPr>
            <w:tcW w:w="2606"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Cs/>
                <w:sz w:val="18"/>
                <w:szCs w:val="18"/>
                <w:lang w:eastAsia="ru-RU"/>
              </w:rPr>
            </w:pPr>
            <w:r w:rsidRPr="00E756CC">
              <w:rPr>
                <w:rFonts w:ascii="Times New Roman" w:eastAsia="Times New Roman" w:hAnsi="Times New Roman" w:cs="Times New Roman"/>
                <w:bCs/>
                <w:sz w:val="18"/>
                <w:szCs w:val="18"/>
                <w:lang w:eastAsia="ru-RU"/>
              </w:rPr>
              <w:t>Остаточный срок годности</w:t>
            </w:r>
          </w:p>
        </w:tc>
        <w:tc>
          <w:tcPr>
            <w:tcW w:w="1389"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Cs/>
                <w:sz w:val="18"/>
                <w:szCs w:val="18"/>
                <w:lang w:eastAsia="ru-RU"/>
              </w:rPr>
            </w:pPr>
            <w:r w:rsidRPr="00E756CC">
              <w:rPr>
                <w:rFonts w:ascii="Times New Roman" w:eastAsia="Times New Roman" w:hAnsi="Times New Roman" w:cs="Times New Roman"/>
                <w:bCs/>
                <w:sz w:val="18"/>
                <w:szCs w:val="18"/>
                <w:lang w:eastAsia="ru-RU"/>
              </w:rPr>
              <w:t>Цена за единицу измерения, руб. (включая НДС)</w:t>
            </w:r>
          </w:p>
        </w:tc>
        <w:tc>
          <w:tcPr>
            <w:tcW w:w="1514"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Cs/>
                <w:sz w:val="18"/>
                <w:szCs w:val="18"/>
                <w:lang w:eastAsia="ru-RU"/>
              </w:rPr>
            </w:pPr>
            <w:r w:rsidRPr="00E756CC">
              <w:rPr>
                <w:rFonts w:ascii="Times New Roman" w:eastAsia="Times New Roman" w:hAnsi="Times New Roman" w:cs="Times New Roman"/>
                <w:bCs/>
                <w:sz w:val="18"/>
                <w:szCs w:val="18"/>
                <w:lang w:eastAsia="ru-RU"/>
              </w:rPr>
              <w:t>Стоимость, руб. (включая НДС)</w:t>
            </w:r>
          </w:p>
        </w:tc>
      </w:tr>
      <w:tr w:rsidR="00A437B1" w:rsidRPr="00E756CC" w:rsidTr="00E756CC">
        <w:trPr>
          <w:tblCellSpacing w:w="15" w:type="dxa"/>
        </w:trPr>
        <w:tc>
          <w:tcPr>
            <w:tcW w:w="305"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w:t>
            </w:r>
          </w:p>
        </w:tc>
        <w:tc>
          <w:tcPr>
            <w:tcW w:w="2598" w:type="dxa"/>
            <w:vAlign w:val="center"/>
            <w:hideMark/>
          </w:tcPr>
          <w:p w:rsidR="00A437B1" w:rsidRPr="00E756CC" w:rsidRDefault="00A437B1"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2</w:t>
            </w:r>
          </w:p>
        </w:tc>
        <w:tc>
          <w:tcPr>
            <w:tcW w:w="536" w:type="dxa"/>
            <w:vAlign w:val="center"/>
            <w:hideMark/>
          </w:tcPr>
          <w:p w:rsidR="00A437B1" w:rsidRPr="00E756CC" w:rsidRDefault="00A437B1"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3</w:t>
            </w:r>
          </w:p>
        </w:tc>
        <w:tc>
          <w:tcPr>
            <w:tcW w:w="1301" w:type="dxa"/>
            <w:vAlign w:val="center"/>
          </w:tcPr>
          <w:p w:rsidR="00A437B1" w:rsidRPr="00E756CC" w:rsidRDefault="00A437B1" w:rsidP="00E756CC">
            <w:pPr>
              <w:spacing w:after="0" w:line="240" w:lineRule="auto"/>
              <w:jc w:val="center"/>
              <w:rPr>
                <w:rFonts w:ascii="Times New Roman" w:eastAsia="Times New Roman" w:hAnsi="Times New Roman" w:cs="Times New Roman"/>
                <w:sz w:val="18"/>
                <w:szCs w:val="18"/>
                <w:lang w:eastAsia="ru-RU"/>
              </w:rPr>
            </w:pPr>
          </w:p>
        </w:tc>
        <w:tc>
          <w:tcPr>
            <w:tcW w:w="1104" w:type="dxa"/>
            <w:vAlign w:val="center"/>
            <w:hideMark/>
          </w:tcPr>
          <w:p w:rsidR="00A437B1" w:rsidRPr="00E756CC" w:rsidRDefault="00A437B1"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4</w:t>
            </w:r>
          </w:p>
        </w:tc>
        <w:tc>
          <w:tcPr>
            <w:tcW w:w="2606" w:type="dxa"/>
            <w:vAlign w:val="center"/>
            <w:hideMark/>
          </w:tcPr>
          <w:p w:rsidR="00A437B1" w:rsidRPr="00E756CC" w:rsidRDefault="00A437B1"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5</w:t>
            </w:r>
          </w:p>
        </w:tc>
        <w:tc>
          <w:tcPr>
            <w:tcW w:w="1389" w:type="dxa"/>
            <w:vAlign w:val="center"/>
            <w:hideMark/>
          </w:tcPr>
          <w:p w:rsidR="00A437B1" w:rsidRPr="00E756CC" w:rsidRDefault="00A437B1"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6</w:t>
            </w:r>
          </w:p>
        </w:tc>
        <w:tc>
          <w:tcPr>
            <w:tcW w:w="1514" w:type="dxa"/>
            <w:vAlign w:val="center"/>
            <w:hideMark/>
          </w:tcPr>
          <w:p w:rsidR="00A437B1" w:rsidRPr="00E756CC" w:rsidRDefault="00A437B1"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7</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Печенье с</w:t>
            </w:r>
            <w:r w:rsidRPr="00E756CC">
              <w:rPr>
                <w:rFonts w:ascii="Times New Roman" w:eastAsia="Calibri" w:hAnsi="Times New Roman" w:cs="Times New Roman"/>
                <w:sz w:val="18"/>
                <w:szCs w:val="18"/>
              </w:rPr>
              <w:t xml:space="preserve">ахарное в ассортименте,  </w:t>
            </w:r>
            <w:r w:rsidRPr="00E756CC">
              <w:rPr>
                <w:rFonts w:ascii="Times New Roman" w:eastAsia="Calibri" w:hAnsi="Times New Roman" w:cs="Times New Roman"/>
                <w:color w:val="000000"/>
                <w:sz w:val="18"/>
                <w:szCs w:val="18"/>
              </w:rPr>
              <w:t xml:space="preserve"> из муки не ниже 1/с</w:t>
            </w:r>
            <w:r w:rsidRPr="00E756CC">
              <w:rPr>
                <w:rFonts w:ascii="Times New Roman" w:eastAsia="Calibri" w:hAnsi="Times New Roman" w:cs="Times New Roman"/>
                <w:sz w:val="18"/>
                <w:szCs w:val="18"/>
              </w:rPr>
              <w:t>, ТУ 9131- 007- 00340983 – 2016 и (или) ГОСТ 24901-2014,                                потребительская упаковка</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bCs/>
                <w:color w:val="000000"/>
                <w:sz w:val="18"/>
                <w:szCs w:val="18"/>
              </w:rPr>
            </w:pPr>
          </w:p>
          <w:p w:rsidR="00E756CC" w:rsidRPr="00E756CC" w:rsidRDefault="00E756CC" w:rsidP="00E756CC">
            <w:pPr>
              <w:jc w:val="center"/>
              <w:rPr>
                <w:rFonts w:ascii="Times New Roman" w:hAnsi="Times New Roman" w:cs="Times New Roman"/>
                <w:bCs/>
                <w:color w:val="000000"/>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31,00</w:t>
            </w:r>
          </w:p>
        </w:tc>
        <w:tc>
          <w:tcPr>
            <w:tcW w:w="260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185,00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5735,00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w:t>
            </w:r>
          </w:p>
        </w:tc>
        <w:tc>
          <w:tcPr>
            <w:tcW w:w="2598"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color w:val="000000"/>
                <w:sz w:val="18"/>
                <w:szCs w:val="18"/>
              </w:rPr>
              <w:t xml:space="preserve">Вафли </w:t>
            </w:r>
            <w:r w:rsidRPr="00E756CC">
              <w:rPr>
                <w:rFonts w:ascii="Times New Roman" w:eastAsia="Calibri" w:hAnsi="Times New Roman" w:cs="Times New Roman"/>
                <w:color w:val="000000"/>
                <w:sz w:val="18"/>
                <w:szCs w:val="18"/>
              </w:rPr>
              <w:t>из муки не ниже 1/</w:t>
            </w:r>
            <w:proofErr w:type="gramStart"/>
            <w:r w:rsidRPr="00E756CC">
              <w:rPr>
                <w:rFonts w:ascii="Times New Roman" w:eastAsia="Calibri" w:hAnsi="Times New Roman" w:cs="Times New Roman"/>
                <w:color w:val="000000"/>
                <w:sz w:val="18"/>
                <w:szCs w:val="18"/>
              </w:rPr>
              <w:t>с</w:t>
            </w:r>
            <w:proofErr w:type="gramEnd"/>
            <w:r w:rsidRPr="00E756CC">
              <w:rPr>
                <w:rFonts w:ascii="Times New Roman" w:eastAsia="Calibri" w:hAnsi="Times New Roman" w:cs="Times New Roman"/>
                <w:color w:val="000000"/>
                <w:sz w:val="18"/>
                <w:szCs w:val="18"/>
              </w:rPr>
              <w:t xml:space="preserve">, </w:t>
            </w:r>
            <w:proofErr w:type="gramStart"/>
            <w:r w:rsidRPr="00E756CC">
              <w:rPr>
                <w:rFonts w:ascii="Times New Roman" w:eastAsia="Calibri" w:hAnsi="Times New Roman" w:cs="Times New Roman"/>
                <w:color w:val="000000"/>
                <w:sz w:val="18"/>
                <w:szCs w:val="18"/>
              </w:rPr>
              <w:t>жировая</w:t>
            </w:r>
            <w:proofErr w:type="gramEnd"/>
            <w:r w:rsidRPr="00E756CC">
              <w:rPr>
                <w:rFonts w:ascii="Times New Roman" w:eastAsia="Calibri" w:hAnsi="Times New Roman" w:cs="Times New Roman"/>
                <w:color w:val="000000"/>
                <w:sz w:val="18"/>
                <w:szCs w:val="18"/>
              </w:rPr>
              <w:t xml:space="preserve"> начинка (сливочная и/или шоколадная)</w:t>
            </w:r>
            <w:r w:rsidRPr="00E756CC">
              <w:rPr>
                <w:rFonts w:ascii="Times New Roman" w:eastAsia="Calibri" w:hAnsi="Times New Roman" w:cs="Times New Roman"/>
                <w:sz w:val="18"/>
                <w:szCs w:val="18"/>
              </w:rPr>
              <w:t xml:space="preserve"> ТУ 9130- 007- 59727039-2016и (или) ГОСТ 14031-2014 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20,00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250,00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5000,00</w:t>
            </w:r>
          </w:p>
        </w:tc>
      </w:tr>
      <w:tr w:rsidR="00E756CC" w:rsidRPr="00E756CC" w:rsidTr="00E756CC">
        <w:trPr>
          <w:tblCellSpacing w:w="15" w:type="dxa"/>
        </w:trPr>
        <w:tc>
          <w:tcPr>
            <w:tcW w:w="305" w:type="dxa"/>
            <w:vAlign w:val="center"/>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3</w:t>
            </w:r>
          </w:p>
        </w:tc>
        <w:tc>
          <w:tcPr>
            <w:tcW w:w="2598" w:type="dxa"/>
            <w:vAlign w:val="center"/>
          </w:tcPr>
          <w:p w:rsidR="00E756CC" w:rsidRPr="00E756CC" w:rsidRDefault="00E756CC" w:rsidP="00E756CC">
            <w:pPr>
              <w:spacing w:after="0" w:line="240" w:lineRule="auto"/>
              <w:jc w:val="center"/>
              <w:rPr>
                <w:rFonts w:ascii="Times New Roman" w:hAnsi="Times New Roman" w:cs="Times New Roman"/>
                <w:color w:val="000000"/>
                <w:sz w:val="18"/>
                <w:szCs w:val="18"/>
              </w:rPr>
            </w:pPr>
            <w:r w:rsidRPr="00E756CC">
              <w:rPr>
                <w:rFonts w:ascii="Times New Roman" w:hAnsi="Times New Roman" w:cs="Times New Roman"/>
                <w:sz w:val="18"/>
                <w:szCs w:val="18"/>
              </w:rPr>
              <w:t>Сахар песок, ГОСТ 33222-2015, весовой, упаковка - мешок ПВХ</w:t>
            </w:r>
          </w:p>
        </w:tc>
        <w:tc>
          <w:tcPr>
            <w:tcW w:w="536"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200,00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78,00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15600,00</w:t>
            </w:r>
          </w:p>
        </w:tc>
      </w:tr>
      <w:tr w:rsidR="00E756CC" w:rsidRPr="00E756CC" w:rsidTr="00E756CC">
        <w:trPr>
          <w:trHeight w:val="714"/>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4</w:t>
            </w:r>
          </w:p>
        </w:tc>
        <w:tc>
          <w:tcPr>
            <w:tcW w:w="2598"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sz w:val="18"/>
                <w:szCs w:val="18"/>
              </w:rPr>
              <w:t>Мука пшеничная, не ниже 1/</w:t>
            </w:r>
            <w:proofErr w:type="gramStart"/>
            <w:r w:rsidRPr="00E756CC">
              <w:rPr>
                <w:rFonts w:ascii="Times New Roman" w:hAnsi="Times New Roman" w:cs="Times New Roman"/>
                <w:sz w:val="18"/>
                <w:szCs w:val="18"/>
              </w:rPr>
              <w:t>с</w:t>
            </w:r>
            <w:proofErr w:type="gramEnd"/>
            <w:r w:rsidRPr="00E756CC">
              <w:rPr>
                <w:rFonts w:ascii="Times New Roman" w:hAnsi="Times New Roman" w:cs="Times New Roman"/>
                <w:sz w:val="18"/>
                <w:szCs w:val="18"/>
              </w:rPr>
              <w:t xml:space="preserve">, </w:t>
            </w:r>
            <w:proofErr w:type="gramStart"/>
            <w:r w:rsidRPr="00E756CC">
              <w:rPr>
                <w:rFonts w:ascii="Times New Roman" w:hAnsi="Times New Roman" w:cs="Times New Roman"/>
                <w:sz w:val="18"/>
                <w:szCs w:val="18"/>
              </w:rPr>
              <w:t>хлебопекарная</w:t>
            </w:r>
            <w:proofErr w:type="gramEnd"/>
            <w:r w:rsidRPr="00E756CC">
              <w:rPr>
                <w:rFonts w:ascii="Times New Roman" w:hAnsi="Times New Roman" w:cs="Times New Roman"/>
                <w:sz w:val="18"/>
                <w:szCs w:val="18"/>
              </w:rPr>
              <w:t>, ГОСТ 26574-2017, тара - мешок ПВХ</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45,00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4500,00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5</w:t>
            </w:r>
          </w:p>
        </w:tc>
        <w:tc>
          <w:tcPr>
            <w:tcW w:w="2598" w:type="dxa"/>
            <w:vAlign w:val="center"/>
            <w:hideMark/>
          </w:tcPr>
          <w:p w:rsidR="00E756CC" w:rsidRPr="00E756CC" w:rsidRDefault="00E756CC" w:rsidP="00E756CC">
            <w:pPr>
              <w:spacing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bCs/>
                <w:sz w:val="18"/>
                <w:szCs w:val="18"/>
              </w:rPr>
              <w:t>Крупа перловая, № 1или № 2,</w:t>
            </w:r>
            <w:r w:rsidRPr="00E756CC">
              <w:rPr>
                <w:rFonts w:ascii="Times New Roman" w:hAnsi="Times New Roman" w:cs="Times New Roman"/>
                <w:sz w:val="18"/>
                <w:szCs w:val="18"/>
              </w:rPr>
              <w:t xml:space="preserve">                      ГОСТ 5784-2022, весовая, 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30,00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39,00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1170,00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6</w:t>
            </w:r>
          </w:p>
        </w:tc>
        <w:tc>
          <w:tcPr>
            <w:tcW w:w="2598"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bCs/>
                <w:sz w:val="18"/>
                <w:szCs w:val="18"/>
              </w:rPr>
              <w:t>Крупа гречневая, ядрица,</w:t>
            </w:r>
            <w:r w:rsidRPr="00E756CC">
              <w:rPr>
                <w:rFonts w:ascii="Times New Roman" w:hAnsi="Times New Roman" w:cs="Times New Roman"/>
                <w:sz w:val="18"/>
                <w:szCs w:val="18"/>
              </w:rPr>
              <w:t xml:space="preserve"> быстроразвариваюшаяся, не ниже 1/с, ГОСТ </w:t>
            </w:r>
            <w:proofErr w:type="gramStart"/>
            <w:r w:rsidRPr="00E756CC">
              <w:rPr>
                <w:rFonts w:ascii="Times New Roman" w:hAnsi="Times New Roman" w:cs="Times New Roman"/>
                <w:sz w:val="18"/>
                <w:szCs w:val="18"/>
              </w:rPr>
              <w:t>Р</w:t>
            </w:r>
            <w:proofErr w:type="gramEnd"/>
            <w:r w:rsidRPr="00E756CC">
              <w:rPr>
                <w:rFonts w:ascii="Times New Roman" w:hAnsi="Times New Roman" w:cs="Times New Roman"/>
                <w:sz w:val="18"/>
                <w:szCs w:val="18"/>
              </w:rPr>
              <w:t xml:space="preserve"> </w:t>
            </w:r>
            <w:r w:rsidRPr="00E756CC">
              <w:rPr>
                <w:rFonts w:ascii="Times New Roman" w:hAnsi="Times New Roman" w:cs="Times New Roman"/>
                <w:bCs/>
                <w:color w:val="202124"/>
                <w:sz w:val="18"/>
                <w:szCs w:val="18"/>
                <w:shd w:val="clear" w:color="auto" w:fill="FFFFFF"/>
              </w:rPr>
              <w:t xml:space="preserve"> </w:t>
            </w:r>
            <w:r w:rsidRPr="00E756CC">
              <w:rPr>
                <w:rFonts w:ascii="Times New Roman" w:hAnsi="Times New Roman" w:cs="Times New Roman"/>
                <w:color w:val="202124"/>
                <w:sz w:val="18"/>
                <w:szCs w:val="18"/>
                <w:shd w:val="clear" w:color="auto" w:fill="FFFFFF"/>
              </w:rPr>
              <w:t>5550-2021</w:t>
            </w:r>
            <w:r w:rsidRPr="00E756CC">
              <w:rPr>
                <w:rFonts w:ascii="Times New Roman" w:hAnsi="Times New Roman" w:cs="Times New Roman"/>
                <w:sz w:val="18"/>
                <w:szCs w:val="18"/>
              </w:rPr>
              <w:t>, весовая, 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90,00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63,90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5751,00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7</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Пшено шлифованное, ГОСТ 572-2016, не ниже 1/</w:t>
            </w:r>
            <w:proofErr w:type="gramStart"/>
            <w:r w:rsidRPr="00E756CC">
              <w:rPr>
                <w:rFonts w:ascii="Times New Roman" w:hAnsi="Times New Roman" w:cs="Times New Roman"/>
                <w:sz w:val="18"/>
                <w:szCs w:val="18"/>
              </w:rPr>
              <w:t>с</w:t>
            </w:r>
            <w:proofErr w:type="gramEnd"/>
            <w:r w:rsidRPr="00E756CC">
              <w:rPr>
                <w:rFonts w:ascii="Times New Roman" w:hAnsi="Times New Roman" w:cs="Times New Roman"/>
                <w:sz w:val="18"/>
                <w:szCs w:val="18"/>
              </w:rPr>
              <w:t>, весовое,</w:t>
            </w:r>
          </w:p>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sz w:val="18"/>
                <w:szCs w:val="18"/>
              </w:rPr>
              <w:t>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70,00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43,00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3010,00</w:t>
            </w:r>
          </w:p>
        </w:tc>
      </w:tr>
      <w:tr w:rsidR="00E756CC" w:rsidRPr="00E756CC" w:rsidTr="00E756CC">
        <w:trPr>
          <w:trHeight w:val="750"/>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8</w:t>
            </w:r>
          </w:p>
        </w:tc>
        <w:tc>
          <w:tcPr>
            <w:tcW w:w="2598"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bCs/>
                <w:sz w:val="18"/>
                <w:szCs w:val="18"/>
              </w:rPr>
              <w:t>Хлопья овсяные «Геркулес»,</w:t>
            </w:r>
            <w:r w:rsidRPr="00E756CC">
              <w:rPr>
                <w:rFonts w:ascii="Times New Roman" w:hAnsi="Times New Roman" w:cs="Times New Roman"/>
                <w:sz w:val="18"/>
                <w:szCs w:val="18"/>
              </w:rPr>
              <w:t xml:space="preserve">                 ГОСТ 21149-2022, весовые, 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30,00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48,00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1440,00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9</w:t>
            </w:r>
          </w:p>
        </w:tc>
        <w:tc>
          <w:tcPr>
            <w:tcW w:w="2598"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bCs/>
                <w:sz w:val="18"/>
                <w:szCs w:val="18"/>
              </w:rPr>
              <w:t>Крупа пшеничная,</w:t>
            </w:r>
            <w:r w:rsidRPr="00E756CC">
              <w:rPr>
                <w:rFonts w:ascii="Times New Roman" w:hAnsi="Times New Roman" w:cs="Times New Roman"/>
                <w:sz w:val="18"/>
                <w:szCs w:val="18"/>
              </w:rPr>
              <w:t xml:space="preserve"> ТУ9294-008-54844059-02 и (или) ГОСТ </w:t>
            </w:r>
            <w:r w:rsidRPr="00E756CC">
              <w:rPr>
                <w:rFonts w:ascii="Times New Roman" w:hAnsi="Times New Roman" w:cs="Times New Roman"/>
                <w:bCs/>
                <w:sz w:val="18"/>
                <w:szCs w:val="18"/>
              </w:rPr>
              <w:t>276-2021</w:t>
            </w:r>
            <w:r w:rsidRPr="00E756CC">
              <w:rPr>
                <w:rFonts w:ascii="Times New Roman" w:hAnsi="Times New Roman" w:cs="Times New Roman"/>
                <w:sz w:val="18"/>
                <w:szCs w:val="18"/>
              </w:rPr>
              <w:t>, весовая, 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40,00</w:t>
            </w:r>
          </w:p>
        </w:tc>
        <w:tc>
          <w:tcPr>
            <w:tcW w:w="260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44,00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1760,00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10</w:t>
            </w:r>
          </w:p>
        </w:tc>
        <w:tc>
          <w:tcPr>
            <w:tcW w:w="2598" w:type="dxa"/>
            <w:vAlign w:val="center"/>
            <w:hideMark/>
          </w:tcPr>
          <w:p w:rsidR="00E756CC" w:rsidRPr="00E756CC" w:rsidRDefault="00E756CC" w:rsidP="00E756CC">
            <w:pPr>
              <w:pStyle w:val="a7"/>
              <w:jc w:val="center"/>
              <w:rPr>
                <w:rFonts w:ascii="Times New Roman" w:eastAsia="Times New Roman" w:hAnsi="Times New Roman" w:cs="Times New Roman"/>
                <w:sz w:val="18"/>
                <w:szCs w:val="18"/>
                <w:lang w:eastAsia="ru-RU"/>
              </w:rPr>
            </w:pPr>
            <w:r w:rsidRPr="00E756CC">
              <w:rPr>
                <w:rFonts w:ascii="Times New Roman" w:hAnsi="Times New Roman" w:cs="Times New Roman"/>
                <w:sz w:val="18"/>
                <w:szCs w:val="18"/>
              </w:rPr>
              <w:t xml:space="preserve">Горох, шлифованный,  колотый, ГОСТ </w:t>
            </w:r>
            <w:r w:rsidRPr="00E756CC">
              <w:rPr>
                <w:rFonts w:ascii="Times New Roman" w:hAnsi="Times New Roman" w:cs="Times New Roman"/>
                <w:color w:val="4D5156"/>
                <w:sz w:val="18"/>
                <w:szCs w:val="18"/>
                <w:shd w:val="clear" w:color="auto" w:fill="FFFFFF"/>
              </w:rPr>
              <w:t xml:space="preserve"> </w:t>
            </w:r>
            <w:r w:rsidRPr="00E756CC">
              <w:rPr>
                <w:rFonts w:ascii="Times New Roman" w:hAnsi="Times New Roman" w:cs="Times New Roman"/>
                <w:i/>
                <w:iCs/>
                <w:color w:val="5F6368"/>
                <w:sz w:val="18"/>
                <w:szCs w:val="18"/>
                <w:shd w:val="clear" w:color="auto" w:fill="FFFFFF"/>
              </w:rPr>
              <w:t xml:space="preserve"> </w:t>
            </w:r>
            <w:r w:rsidRPr="00E756CC">
              <w:rPr>
                <w:rStyle w:val="a8"/>
                <w:rFonts w:ascii="Times New Roman" w:hAnsi="Times New Roman" w:cs="Times New Roman"/>
                <w:bCs/>
                <w:sz w:val="18"/>
                <w:szCs w:val="18"/>
              </w:rPr>
              <w:t>6201-2020</w:t>
            </w:r>
            <w:r w:rsidRPr="00E756CC">
              <w:rPr>
                <w:rFonts w:ascii="Times New Roman" w:hAnsi="Times New Roman" w:cs="Times New Roman"/>
                <w:sz w:val="18"/>
                <w:szCs w:val="18"/>
              </w:rPr>
              <w:t>, весовой, 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25,00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57,00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1425,00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11</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 xml:space="preserve">Рис шлифованный, ТУ9294-001-72521420-2010 и/или ГОСТ6292-93, </w:t>
            </w:r>
            <w:proofErr w:type="gramStart"/>
            <w:r w:rsidRPr="00E756CC">
              <w:rPr>
                <w:rFonts w:ascii="Times New Roman" w:hAnsi="Times New Roman" w:cs="Times New Roman"/>
                <w:sz w:val="18"/>
                <w:szCs w:val="18"/>
              </w:rPr>
              <w:t>весовая</w:t>
            </w:r>
            <w:proofErr w:type="gramEnd"/>
            <w:r w:rsidRPr="00E756CC">
              <w:rPr>
                <w:rFonts w:ascii="Times New Roman" w:hAnsi="Times New Roman" w:cs="Times New Roman"/>
                <w:sz w:val="18"/>
                <w:szCs w:val="18"/>
              </w:rPr>
              <w:t>,</w:t>
            </w:r>
          </w:p>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sz w:val="18"/>
                <w:szCs w:val="18"/>
              </w:rPr>
              <w:t>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117,00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11700,00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12</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Крупа манная марки «М», ГОСТ 7022-2019, весовая,</w:t>
            </w:r>
          </w:p>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sz w:val="18"/>
                <w:szCs w:val="18"/>
              </w:rPr>
              <w:lastRenderedPageBreak/>
              <w:t>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lastRenderedPageBreak/>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 xml:space="preserve">Остаточный срок годности на момент поставки, не менее 20 </w:t>
            </w:r>
            <w:r w:rsidRPr="00E756CC">
              <w:rPr>
                <w:rFonts w:ascii="Times New Roman" w:eastAsia="Times New Roman" w:hAnsi="Times New Roman" w:cs="Times New Roman"/>
                <w:sz w:val="18"/>
                <w:szCs w:val="18"/>
                <w:lang w:eastAsia="ru-RU"/>
              </w:rPr>
              <w:lastRenderedPageBreak/>
              <w:t>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lastRenderedPageBreak/>
              <w:t>57,00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5700,00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lastRenderedPageBreak/>
              <w:t>13</w:t>
            </w:r>
          </w:p>
        </w:tc>
        <w:tc>
          <w:tcPr>
            <w:tcW w:w="2598"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sz w:val="18"/>
                <w:szCs w:val="18"/>
              </w:rPr>
              <w:t xml:space="preserve">Макаронные изделия, (рожки, ракушки, вермишель, перья) из пшеничной муки </w:t>
            </w:r>
            <w:proofErr w:type="gramStart"/>
            <w:r w:rsidRPr="00E756CC">
              <w:rPr>
                <w:rFonts w:ascii="Times New Roman" w:hAnsi="Times New Roman" w:cs="Times New Roman"/>
                <w:sz w:val="18"/>
                <w:szCs w:val="18"/>
              </w:rPr>
              <w:t>в</w:t>
            </w:r>
            <w:proofErr w:type="gramEnd"/>
            <w:r w:rsidRPr="00E756CC">
              <w:rPr>
                <w:rFonts w:ascii="Times New Roman" w:hAnsi="Times New Roman" w:cs="Times New Roman"/>
                <w:sz w:val="18"/>
                <w:szCs w:val="18"/>
              </w:rPr>
              <w:t>/с, ГОСТ 31743-2017, весовые, потребительская упаковка</w:t>
            </w:r>
          </w:p>
        </w:tc>
        <w:tc>
          <w:tcPr>
            <w:tcW w:w="536"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120,00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75,00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9000,00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14</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Чай черный, ТУ 9191-001-39420178-97и (или) ГОСТ 32573-2013, масса нетто от 100 до 1000 г упаковка:   полипропиленовые пакеты</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8,00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800,00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6400,00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15</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 xml:space="preserve">Кофейный напиток растворимый, без натурального кофе, ТУ-10.83.12-009-526522769-2010 и (или) ГОСТ </w:t>
            </w:r>
            <w:proofErr w:type="gramStart"/>
            <w:r w:rsidRPr="00E756CC">
              <w:rPr>
                <w:rFonts w:ascii="Times New Roman" w:eastAsia="Times New Roman" w:hAnsi="Times New Roman" w:cs="Times New Roman"/>
                <w:sz w:val="18"/>
                <w:szCs w:val="18"/>
                <w:lang w:eastAsia="ru-RU"/>
              </w:rPr>
              <w:t>Р</w:t>
            </w:r>
            <w:proofErr w:type="gramEnd"/>
            <w:r w:rsidRPr="00E756CC">
              <w:rPr>
                <w:rFonts w:ascii="Times New Roman" w:eastAsia="Times New Roman" w:hAnsi="Times New Roman" w:cs="Times New Roman"/>
                <w:sz w:val="18"/>
                <w:szCs w:val="18"/>
                <w:lang w:eastAsia="ru-RU"/>
              </w:rPr>
              <w:t xml:space="preserve"> 50364 -92, ТУ 9198-009-52652769-10, ТУ 9198-003-02438255-04 Упаковка: полипропиленовые пакеты, масса нетто от 100 до 1000 г</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420,00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4200,00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16</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highlight w:val="yellow"/>
              </w:rPr>
            </w:pPr>
            <w:r w:rsidRPr="00E756CC">
              <w:rPr>
                <w:rFonts w:ascii="Times New Roman" w:hAnsi="Times New Roman" w:cs="Times New Roman"/>
                <w:sz w:val="18"/>
                <w:szCs w:val="18"/>
              </w:rPr>
              <w:t>Какао порошок ГОСТ 108 - 2014, Упаковка: упаковка картонная и (или) полипропиленовые пакеты, масса нетто от 100 до 1000 г</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6,00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331,00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1986,00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17</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proofErr w:type="gramStart"/>
            <w:r w:rsidRPr="00E756CC">
              <w:rPr>
                <w:rFonts w:ascii="Times New Roman" w:hAnsi="Times New Roman" w:cs="Times New Roman"/>
                <w:sz w:val="18"/>
                <w:szCs w:val="18"/>
              </w:rPr>
              <w:t>Кисель плодово-ягодный, в ассортименте, сухой, брикет, массой нетто 220г, ТУ 9195-002-02438255-04 и (или) ГОСТ 18488-2000, упаковка: пакеты их комбинированных и (или) полимерных материалов</w:t>
            </w:r>
            <w:proofErr w:type="gramEnd"/>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30,00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212,00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6360,00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18</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Соль пищевая, молотая, поваренная, йодированная, сорт 1, помол №1, ГОСТ 51574-2018 и (или) ТУ 9192-002-88280869-2014, потребительская упаковка</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60,00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17,00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1020,00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19</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Огурцы соленые с зеленью в заливке, ГОСТ 31713-2012, упаковка: банка стекло, масса нетто 3000 г</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proofErr w:type="spellStart"/>
            <w:proofErr w:type="gramStart"/>
            <w:r w:rsidRPr="00E756CC">
              <w:rPr>
                <w:rFonts w:ascii="Times New Roman" w:eastAsia="Times New Roman" w:hAnsi="Times New Roman" w:cs="Times New Roman"/>
                <w:sz w:val="18"/>
                <w:szCs w:val="18"/>
                <w:lang w:eastAsia="ru-RU"/>
              </w:rPr>
              <w:t>шт</w:t>
            </w:r>
            <w:proofErr w:type="spellEnd"/>
            <w:proofErr w:type="gramEnd"/>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33,00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360,00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11880,00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20</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Томатная паста, массовая доля сухих растворимых веществ от 25% до 28%, ГОСТ 3343-2017, упаковка: банка стекло</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100,00</w:t>
            </w:r>
          </w:p>
        </w:tc>
        <w:tc>
          <w:tcPr>
            <w:tcW w:w="2606"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183,00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18300,00</w:t>
            </w:r>
          </w:p>
        </w:tc>
      </w:tr>
      <w:tr w:rsidR="00E756CC" w:rsidRPr="00E756CC" w:rsidTr="00E756CC">
        <w:trPr>
          <w:trHeight w:val="996"/>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21</w:t>
            </w:r>
          </w:p>
        </w:tc>
        <w:tc>
          <w:tcPr>
            <w:tcW w:w="2598"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sz w:val="18"/>
                <w:szCs w:val="18"/>
              </w:rPr>
              <w:t>Соки фруктовые и овощные восстановленные, ГОСТ 32103-2013 Масса нетто 1 л Упаковка картонная асептическая</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sz w:val="18"/>
                <w:szCs w:val="18"/>
              </w:rPr>
              <w:t>л</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700,00</w:t>
            </w:r>
          </w:p>
        </w:tc>
        <w:tc>
          <w:tcPr>
            <w:tcW w:w="260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sz w:val="18"/>
                <w:szCs w:val="18"/>
              </w:rPr>
              <w:t>65,00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45500,00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22</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Повидло фруктовое в ассортименте, ТУ9163-068-21040933-03, и (или) ГОСТ32099-2013, упаковка: банка стекло и (или) тара из полимерных материалов</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20,00</w:t>
            </w:r>
          </w:p>
        </w:tc>
        <w:tc>
          <w:tcPr>
            <w:tcW w:w="260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174,00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3480,00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23</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 xml:space="preserve">Дрожжи </w:t>
            </w:r>
            <w:r w:rsidRPr="00E756CC">
              <w:rPr>
                <w:rFonts w:ascii="Times New Roman" w:eastAsia="Calibri" w:hAnsi="Times New Roman" w:cs="Times New Roman"/>
                <w:sz w:val="18"/>
                <w:szCs w:val="18"/>
              </w:rPr>
              <w:t>хлебопекарные сушеные</w:t>
            </w:r>
            <w:r w:rsidRPr="00E756CC">
              <w:rPr>
                <w:rFonts w:ascii="Times New Roman" w:hAnsi="Times New Roman" w:cs="Times New Roman"/>
                <w:sz w:val="18"/>
                <w:szCs w:val="18"/>
              </w:rPr>
              <w:t xml:space="preserve">, </w:t>
            </w:r>
            <w:r w:rsidRPr="00E756CC">
              <w:rPr>
                <w:rFonts w:ascii="Times New Roman" w:eastAsia="Calibri" w:hAnsi="Times New Roman" w:cs="Times New Roman"/>
                <w:sz w:val="18"/>
                <w:szCs w:val="18"/>
              </w:rPr>
              <w:t xml:space="preserve">ГОСТ </w:t>
            </w:r>
            <w:proofErr w:type="gramStart"/>
            <w:r w:rsidRPr="00E756CC">
              <w:rPr>
                <w:rFonts w:ascii="Times New Roman" w:eastAsia="Calibri" w:hAnsi="Times New Roman" w:cs="Times New Roman"/>
                <w:sz w:val="18"/>
                <w:szCs w:val="18"/>
              </w:rPr>
              <w:t>Р</w:t>
            </w:r>
            <w:proofErr w:type="gramEnd"/>
            <w:r w:rsidRPr="00E756CC">
              <w:rPr>
                <w:rFonts w:ascii="Times New Roman" w:eastAsia="Calibri" w:hAnsi="Times New Roman" w:cs="Times New Roman"/>
                <w:sz w:val="18"/>
                <w:szCs w:val="18"/>
              </w:rPr>
              <w:t xml:space="preserve"> 54845-2011</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w:t>
            </w:r>
          </w:p>
        </w:tc>
        <w:tc>
          <w:tcPr>
            <w:tcW w:w="260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468,00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468,00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24</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 xml:space="preserve">Горошек зеленый </w:t>
            </w:r>
            <w:r w:rsidRPr="00E756CC">
              <w:rPr>
                <w:rFonts w:ascii="Times New Roman" w:eastAsia="Calibri" w:hAnsi="Times New Roman" w:cs="Times New Roman"/>
                <w:sz w:val="18"/>
                <w:szCs w:val="18"/>
              </w:rPr>
              <w:t xml:space="preserve">консервированный, из мозговых сортов, в/с, ГОСТ </w:t>
            </w:r>
            <w:proofErr w:type="gramStart"/>
            <w:r w:rsidRPr="00E756CC">
              <w:rPr>
                <w:rFonts w:ascii="Times New Roman" w:eastAsia="Calibri" w:hAnsi="Times New Roman" w:cs="Times New Roman"/>
                <w:sz w:val="18"/>
                <w:szCs w:val="18"/>
              </w:rPr>
              <w:t>Р</w:t>
            </w:r>
            <w:proofErr w:type="gramEnd"/>
            <w:r w:rsidRPr="00E756CC">
              <w:rPr>
                <w:rFonts w:ascii="Times New Roman" w:eastAsia="Calibri" w:hAnsi="Times New Roman" w:cs="Times New Roman"/>
                <w:sz w:val="18"/>
                <w:szCs w:val="18"/>
              </w:rPr>
              <w:t xml:space="preserve"> 34112-2017, упаковка - металлическая банка</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40,00</w:t>
            </w:r>
          </w:p>
        </w:tc>
        <w:tc>
          <w:tcPr>
            <w:tcW w:w="260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140,00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5600,00</w:t>
            </w:r>
          </w:p>
        </w:tc>
      </w:tr>
      <w:tr w:rsidR="00E756CC" w:rsidRPr="00E756CC" w:rsidTr="00E756CC">
        <w:trPr>
          <w:tblCellSpacing w:w="15" w:type="dxa"/>
        </w:trPr>
        <w:tc>
          <w:tcPr>
            <w:tcW w:w="305" w:type="dxa"/>
            <w:vAlign w:val="center"/>
            <w:hideMark/>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lastRenderedPageBreak/>
              <w:t>25</w:t>
            </w:r>
          </w:p>
        </w:tc>
        <w:tc>
          <w:tcPr>
            <w:tcW w:w="2598" w:type="dxa"/>
            <w:vAlign w:val="center"/>
            <w:hideMark/>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 xml:space="preserve">Лавровый лист </w:t>
            </w:r>
            <w:r w:rsidRPr="00E756CC">
              <w:rPr>
                <w:rFonts w:ascii="Times New Roman" w:eastAsia="Calibri" w:hAnsi="Times New Roman" w:cs="Times New Roman"/>
                <w:sz w:val="18"/>
                <w:szCs w:val="18"/>
              </w:rPr>
              <w:t>сухой, ГОСТ 17594 – 81, упаковка: комбинированный материал, фасовка масса нетто от 5 до 1000 грамм</w:t>
            </w:r>
          </w:p>
        </w:tc>
        <w:tc>
          <w:tcPr>
            <w:tcW w:w="53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hideMark/>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w:t>
            </w:r>
          </w:p>
        </w:tc>
        <w:tc>
          <w:tcPr>
            <w:tcW w:w="2606" w:type="dxa"/>
            <w:vAlign w:val="center"/>
            <w:hideMark/>
          </w:tcPr>
          <w:p w:rsidR="00E756CC" w:rsidRPr="00E756CC" w:rsidRDefault="00E756CC" w:rsidP="00E756CC">
            <w:pPr>
              <w:jc w:val="center"/>
              <w:rPr>
                <w:rFonts w:ascii="Times New Roman" w:hAnsi="Times New Roman" w:cs="Times New Roman"/>
                <w:sz w:val="18"/>
                <w:szCs w:val="18"/>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hideMark/>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1170,00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1170,00</w:t>
            </w:r>
          </w:p>
        </w:tc>
      </w:tr>
      <w:tr w:rsidR="00E756CC" w:rsidRPr="00E756CC" w:rsidTr="00E756CC">
        <w:trPr>
          <w:tblCellSpacing w:w="15" w:type="dxa"/>
        </w:trPr>
        <w:tc>
          <w:tcPr>
            <w:tcW w:w="305" w:type="dxa"/>
            <w:vAlign w:val="center"/>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26</w:t>
            </w:r>
          </w:p>
        </w:tc>
        <w:tc>
          <w:tcPr>
            <w:tcW w:w="2598" w:type="dxa"/>
            <w:vAlign w:val="center"/>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Конфеты г</w:t>
            </w:r>
            <w:r w:rsidRPr="00E756CC">
              <w:rPr>
                <w:rFonts w:ascii="Times New Roman" w:eastAsia="Calibri" w:hAnsi="Times New Roman" w:cs="Times New Roman"/>
                <w:sz w:val="18"/>
                <w:szCs w:val="18"/>
              </w:rPr>
              <w:t xml:space="preserve">лазированные, </w:t>
            </w:r>
            <w:r w:rsidRPr="00E756CC">
              <w:rPr>
                <w:rFonts w:ascii="Times New Roman" w:hAnsi="Times New Roman" w:cs="Times New Roman"/>
                <w:sz w:val="18"/>
                <w:szCs w:val="18"/>
              </w:rPr>
              <w:t xml:space="preserve">и </w:t>
            </w:r>
            <w:r w:rsidRPr="00E756CC">
              <w:rPr>
                <w:rFonts w:ascii="Times New Roman" w:eastAsia="Calibri" w:hAnsi="Times New Roman" w:cs="Times New Roman"/>
                <w:sz w:val="18"/>
                <w:szCs w:val="18"/>
              </w:rPr>
              <w:t xml:space="preserve">неглазированные кондитерской </w:t>
            </w:r>
            <w:r w:rsidRPr="00E756CC">
              <w:rPr>
                <w:rFonts w:ascii="Times New Roman" w:eastAsia="Calibri" w:hAnsi="Times New Roman" w:cs="Times New Roman"/>
                <w:i/>
                <w:sz w:val="18"/>
                <w:szCs w:val="18"/>
                <w:u w:val="single"/>
              </w:rPr>
              <w:t xml:space="preserve">глазурью с помадными корпусами </w:t>
            </w:r>
            <w:r w:rsidRPr="00E756CC">
              <w:rPr>
                <w:rFonts w:ascii="Times New Roman" w:eastAsia="Calibri" w:hAnsi="Times New Roman" w:cs="Times New Roman"/>
                <w:sz w:val="18"/>
                <w:szCs w:val="18"/>
              </w:rPr>
              <w:t>в ассортименте, ГОСТ 4570-2014, и (или) ТУ 9123-019-00340546-2005, СТО 33875274003 весовые, потребительская упаковка</w:t>
            </w:r>
          </w:p>
        </w:tc>
        <w:tc>
          <w:tcPr>
            <w:tcW w:w="53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5,00</w:t>
            </w:r>
          </w:p>
        </w:tc>
        <w:tc>
          <w:tcPr>
            <w:tcW w:w="260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360,00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1800,00</w:t>
            </w:r>
          </w:p>
        </w:tc>
      </w:tr>
      <w:tr w:rsidR="00E756CC" w:rsidRPr="00E756CC" w:rsidTr="00E756CC">
        <w:trPr>
          <w:tblCellSpacing w:w="15" w:type="dxa"/>
        </w:trPr>
        <w:tc>
          <w:tcPr>
            <w:tcW w:w="305" w:type="dxa"/>
            <w:vAlign w:val="center"/>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27.</w:t>
            </w:r>
          </w:p>
        </w:tc>
        <w:tc>
          <w:tcPr>
            <w:tcW w:w="2598" w:type="dxa"/>
            <w:vAlign w:val="center"/>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Икра овощная из кабачков,  ГОСТ 2654-2017,  упаковка: банка стекло</w:t>
            </w:r>
          </w:p>
        </w:tc>
        <w:tc>
          <w:tcPr>
            <w:tcW w:w="53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50,00</w:t>
            </w:r>
          </w:p>
        </w:tc>
        <w:tc>
          <w:tcPr>
            <w:tcW w:w="260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177,00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8850,00</w:t>
            </w:r>
          </w:p>
        </w:tc>
      </w:tr>
      <w:tr w:rsidR="00E756CC" w:rsidRPr="00E756CC" w:rsidTr="00E756CC">
        <w:trPr>
          <w:tblCellSpacing w:w="15" w:type="dxa"/>
        </w:trPr>
        <w:tc>
          <w:tcPr>
            <w:tcW w:w="305" w:type="dxa"/>
            <w:vAlign w:val="center"/>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28</w:t>
            </w:r>
          </w:p>
        </w:tc>
        <w:tc>
          <w:tcPr>
            <w:tcW w:w="2598"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Консервы мясные, «Говядина тушеная»  не ниже 1/с, ГОСТ,   масса нетто  от 325 до 525 грамм, упаковка: банка стекло и (или) металлическая банка</w:t>
            </w:r>
          </w:p>
        </w:tc>
        <w:tc>
          <w:tcPr>
            <w:tcW w:w="53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sz w:val="18"/>
                <w:szCs w:val="18"/>
              </w:rPr>
            </w:pPr>
            <w:r w:rsidRPr="00E756CC">
              <w:rPr>
                <w:rFonts w:ascii="Times New Roman" w:hAnsi="Times New Roman" w:cs="Times New Roman"/>
                <w:bCs/>
                <w:color w:val="000000"/>
                <w:sz w:val="18"/>
                <w:szCs w:val="18"/>
              </w:rPr>
              <w:t>РФ</w:t>
            </w:r>
          </w:p>
        </w:tc>
        <w:tc>
          <w:tcPr>
            <w:tcW w:w="110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10,00</w:t>
            </w:r>
          </w:p>
        </w:tc>
        <w:tc>
          <w:tcPr>
            <w:tcW w:w="260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p>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90 суток</w:t>
            </w:r>
          </w:p>
          <w:p w:rsidR="00E756CC" w:rsidRPr="00E756CC" w:rsidRDefault="00E756CC" w:rsidP="00E756CC">
            <w:pPr>
              <w:jc w:val="center"/>
              <w:rPr>
                <w:rFonts w:ascii="Times New Roman" w:eastAsia="Times New Roman" w:hAnsi="Times New Roman" w:cs="Times New Roman"/>
                <w:sz w:val="18"/>
                <w:szCs w:val="18"/>
                <w:lang w:eastAsia="ru-RU"/>
              </w:rPr>
            </w:pPr>
          </w:p>
        </w:tc>
        <w:tc>
          <w:tcPr>
            <w:tcW w:w="1389"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696,00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6960,00</w:t>
            </w:r>
          </w:p>
        </w:tc>
      </w:tr>
      <w:tr w:rsidR="00E756CC" w:rsidRPr="00E756CC" w:rsidTr="00E756CC">
        <w:trPr>
          <w:tblCellSpacing w:w="15" w:type="dxa"/>
        </w:trPr>
        <w:tc>
          <w:tcPr>
            <w:tcW w:w="305" w:type="dxa"/>
            <w:vAlign w:val="center"/>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29</w:t>
            </w:r>
          </w:p>
        </w:tc>
        <w:tc>
          <w:tcPr>
            <w:tcW w:w="2598"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Яйцо куриное, свежее в скорлупе, пищевое ГОСТ 31654-2012, тара - картонная, жесткая с ячейками</w:t>
            </w:r>
          </w:p>
        </w:tc>
        <w:tc>
          <w:tcPr>
            <w:tcW w:w="53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proofErr w:type="spellStart"/>
            <w:proofErr w:type="gramStart"/>
            <w:r w:rsidRPr="00E756CC">
              <w:rPr>
                <w:rFonts w:ascii="Times New Roman" w:eastAsia="Times New Roman" w:hAnsi="Times New Roman" w:cs="Times New Roman"/>
                <w:sz w:val="18"/>
                <w:szCs w:val="18"/>
                <w:lang w:eastAsia="ru-RU"/>
              </w:rPr>
              <w:t>шт</w:t>
            </w:r>
            <w:proofErr w:type="spellEnd"/>
            <w:proofErr w:type="gramEnd"/>
          </w:p>
        </w:tc>
        <w:tc>
          <w:tcPr>
            <w:tcW w:w="1301" w:type="dxa"/>
            <w:vAlign w:val="center"/>
          </w:tcPr>
          <w:p w:rsidR="00E756CC" w:rsidRPr="00E756CC" w:rsidRDefault="00E756CC" w:rsidP="00E756CC">
            <w:pPr>
              <w:jc w:val="center"/>
              <w:rPr>
                <w:rFonts w:ascii="Times New Roman" w:hAnsi="Times New Roman" w:cs="Times New Roman"/>
                <w:bCs/>
                <w:color w:val="000000"/>
                <w:sz w:val="18"/>
                <w:szCs w:val="18"/>
              </w:rPr>
            </w:pPr>
            <w:r w:rsidRPr="00E756CC">
              <w:rPr>
                <w:rFonts w:ascii="Times New Roman" w:hAnsi="Times New Roman" w:cs="Times New Roman"/>
                <w:bCs/>
                <w:color w:val="000000"/>
                <w:sz w:val="18"/>
                <w:szCs w:val="18"/>
              </w:rPr>
              <w:t>РФ</w:t>
            </w:r>
          </w:p>
        </w:tc>
        <w:tc>
          <w:tcPr>
            <w:tcW w:w="110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10000,00</w:t>
            </w:r>
          </w:p>
        </w:tc>
        <w:tc>
          <w:tcPr>
            <w:tcW w:w="260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10 суток</w:t>
            </w:r>
          </w:p>
        </w:tc>
        <w:tc>
          <w:tcPr>
            <w:tcW w:w="1389"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12,00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120000,00</w:t>
            </w:r>
          </w:p>
        </w:tc>
      </w:tr>
      <w:tr w:rsidR="00E756CC" w:rsidRPr="00E756CC" w:rsidTr="00E756CC">
        <w:trPr>
          <w:tblCellSpacing w:w="15" w:type="dxa"/>
        </w:trPr>
        <w:tc>
          <w:tcPr>
            <w:tcW w:w="305" w:type="dxa"/>
            <w:vAlign w:val="center"/>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30</w:t>
            </w:r>
          </w:p>
        </w:tc>
        <w:tc>
          <w:tcPr>
            <w:tcW w:w="2598"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hAnsi="Times New Roman" w:cs="Times New Roman"/>
                <w:sz w:val="18"/>
                <w:szCs w:val="18"/>
              </w:rPr>
              <w:t>Кукуруза сахарная, ГОСТ 34114-2017 ,не ниже 1/</w:t>
            </w:r>
            <w:proofErr w:type="gramStart"/>
            <w:r w:rsidRPr="00E756CC">
              <w:rPr>
                <w:rFonts w:ascii="Times New Roman" w:hAnsi="Times New Roman" w:cs="Times New Roman"/>
                <w:sz w:val="18"/>
                <w:szCs w:val="18"/>
              </w:rPr>
              <w:t>с</w:t>
            </w:r>
            <w:proofErr w:type="gramEnd"/>
            <w:r w:rsidRPr="00E756CC">
              <w:rPr>
                <w:rFonts w:ascii="Times New Roman" w:hAnsi="Times New Roman" w:cs="Times New Roman"/>
                <w:sz w:val="18"/>
                <w:szCs w:val="18"/>
              </w:rPr>
              <w:t>,  стерилизованная, потребительская упаковка</w:t>
            </w:r>
          </w:p>
        </w:tc>
        <w:tc>
          <w:tcPr>
            <w:tcW w:w="53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bCs/>
                <w:color w:val="000000"/>
                <w:sz w:val="18"/>
                <w:szCs w:val="18"/>
              </w:rPr>
            </w:pPr>
            <w:r w:rsidRPr="00E756CC">
              <w:rPr>
                <w:rFonts w:ascii="Times New Roman" w:hAnsi="Times New Roman" w:cs="Times New Roman"/>
                <w:bCs/>
                <w:color w:val="000000"/>
                <w:sz w:val="18"/>
                <w:szCs w:val="18"/>
              </w:rPr>
              <w:t>РФ</w:t>
            </w:r>
          </w:p>
        </w:tc>
        <w:tc>
          <w:tcPr>
            <w:tcW w:w="110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10,00</w:t>
            </w:r>
          </w:p>
        </w:tc>
        <w:tc>
          <w:tcPr>
            <w:tcW w:w="260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389"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253,00</w:t>
            </w:r>
          </w:p>
        </w:tc>
        <w:tc>
          <w:tcPr>
            <w:tcW w:w="151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2530,00</w:t>
            </w:r>
          </w:p>
        </w:tc>
      </w:tr>
      <w:tr w:rsidR="00E756CC" w:rsidRPr="00E756CC" w:rsidTr="00E756CC">
        <w:trPr>
          <w:tblCellSpacing w:w="15" w:type="dxa"/>
        </w:trPr>
        <w:tc>
          <w:tcPr>
            <w:tcW w:w="305" w:type="dxa"/>
            <w:vAlign w:val="center"/>
          </w:tcPr>
          <w:p w:rsidR="00E756CC" w:rsidRPr="00E756CC" w:rsidRDefault="00E756CC"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31</w:t>
            </w:r>
          </w:p>
        </w:tc>
        <w:tc>
          <w:tcPr>
            <w:tcW w:w="2598" w:type="dxa"/>
            <w:vAlign w:val="center"/>
          </w:tcPr>
          <w:p w:rsidR="00E756CC" w:rsidRPr="00E756CC" w:rsidRDefault="00E756CC" w:rsidP="00E756CC">
            <w:pPr>
              <w:spacing w:after="0" w:line="240" w:lineRule="auto"/>
              <w:jc w:val="center"/>
              <w:rPr>
                <w:rFonts w:ascii="Times New Roman" w:hAnsi="Times New Roman" w:cs="Times New Roman"/>
                <w:sz w:val="18"/>
                <w:szCs w:val="18"/>
              </w:rPr>
            </w:pPr>
            <w:r w:rsidRPr="00E756CC">
              <w:rPr>
                <w:rFonts w:ascii="Times New Roman" w:hAnsi="Times New Roman" w:cs="Times New Roman"/>
                <w:sz w:val="18"/>
                <w:szCs w:val="18"/>
              </w:rPr>
              <w:t>Консервы рыбные, ГОСТ  консервы должны быть герметично укупорены, упаковка - металлическая банка</w:t>
            </w:r>
          </w:p>
        </w:tc>
        <w:tc>
          <w:tcPr>
            <w:tcW w:w="53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кг</w:t>
            </w:r>
          </w:p>
        </w:tc>
        <w:tc>
          <w:tcPr>
            <w:tcW w:w="1301" w:type="dxa"/>
            <w:vAlign w:val="center"/>
          </w:tcPr>
          <w:p w:rsidR="00E756CC" w:rsidRPr="00E756CC" w:rsidRDefault="00E756CC" w:rsidP="00E756CC">
            <w:pPr>
              <w:jc w:val="center"/>
              <w:rPr>
                <w:rFonts w:ascii="Times New Roman" w:hAnsi="Times New Roman" w:cs="Times New Roman"/>
                <w:bCs/>
                <w:color w:val="000000"/>
                <w:sz w:val="18"/>
                <w:szCs w:val="18"/>
              </w:rPr>
            </w:pPr>
            <w:r w:rsidRPr="00E756CC">
              <w:rPr>
                <w:rFonts w:ascii="Times New Roman" w:hAnsi="Times New Roman" w:cs="Times New Roman"/>
                <w:bCs/>
                <w:color w:val="000000"/>
                <w:sz w:val="18"/>
                <w:szCs w:val="18"/>
              </w:rPr>
              <w:t>РФ</w:t>
            </w:r>
          </w:p>
        </w:tc>
        <w:tc>
          <w:tcPr>
            <w:tcW w:w="1104" w:type="dxa"/>
            <w:vAlign w:val="center"/>
          </w:tcPr>
          <w:p w:rsidR="00E756CC" w:rsidRPr="00E756CC" w:rsidRDefault="00E756CC" w:rsidP="00E756CC">
            <w:pPr>
              <w:jc w:val="center"/>
              <w:rPr>
                <w:rFonts w:ascii="Times New Roman" w:hAnsi="Times New Roman" w:cs="Times New Roman"/>
                <w:color w:val="000000"/>
                <w:sz w:val="18"/>
                <w:szCs w:val="18"/>
              </w:rPr>
            </w:pPr>
            <w:r w:rsidRPr="00E756CC">
              <w:rPr>
                <w:rFonts w:ascii="Times New Roman" w:hAnsi="Times New Roman" w:cs="Times New Roman"/>
                <w:color w:val="000000"/>
                <w:sz w:val="18"/>
                <w:szCs w:val="18"/>
              </w:rPr>
              <w:t>1,00</w:t>
            </w:r>
          </w:p>
        </w:tc>
        <w:tc>
          <w:tcPr>
            <w:tcW w:w="2606" w:type="dxa"/>
            <w:vAlign w:val="center"/>
          </w:tcPr>
          <w:p w:rsidR="00E756CC" w:rsidRPr="00E756CC" w:rsidRDefault="00E756CC" w:rsidP="00E756CC">
            <w:pPr>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Остаточный срок годности на момент поставки, не менее 30 суток</w:t>
            </w:r>
          </w:p>
        </w:tc>
        <w:tc>
          <w:tcPr>
            <w:tcW w:w="1389" w:type="dxa"/>
            <w:vAlign w:val="center"/>
          </w:tcPr>
          <w:p w:rsidR="00E756CC" w:rsidRPr="00E756CC" w:rsidRDefault="00E756CC" w:rsidP="00E756CC">
            <w:pPr>
              <w:spacing w:after="0" w:line="240" w:lineRule="auto"/>
              <w:jc w:val="center"/>
              <w:rPr>
                <w:rFonts w:ascii="Times New Roman" w:eastAsia="Times New Roman" w:hAnsi="Times New Roman" w:cs="Times New Roman"/>
                <w:sz w:val="18"/>
                <w:szCs w:val="18"/>
                <w:lang w:eastAsia="ru-RU"/>
              </w:rPr>
            </w:pPr>
            <w:r w:rsidRPr="00E756CC">
              <w:rPr>
                <w:rFonts w:ascii="Times New Roman" w:eastAsia="Times New Roman" w:hAnsi="Times New Roman" w:cs="Times New Roman"/>
                <w:sz w:val="18"/>
                <w:szCs w:val="18"/>
                <w:lang w:eastAsia="ru-RU"/>
              </w:rPr>
              <w:t>605,00</w:t>
            </w:r>
          </w:p>
        </w:tc>
        <w:tc>
          <w:tcPr>
            <w:tcW w:w="1514" w:type="dxa"/>
            <w:vAlign w:val="center"/>
          </w:tcPr>
          <w:p w:rsidR="00E756CC" w:rsidRPr="00E756CC" w:rsidRDefault="00E756CC" w:rsidP="00E756CC">
            <w:pPr>
              <w:jc w:val="center"/>
              <w:rPr>
                <w:rFonts w:ascii="Times New Roman" w:hAnsi="Times New Roman" w:cs="Times New Roman"/>
                <w:b/>
                <w:bCs/>
                <w:color w:val="000000"/>
                <w:sz w:val="18"/>
                <w:szCs w:val="18"/>
              </w:rPr>
            </w:pPr>
            <w:r w:rsidRPr="00E756CC">
              <w:rPr>
                <w:rFonts w:ascii="Times New Roman" w:hAnsi="Times New Roman" w:cs="Times New Roman"/>
                <w:b/>
                <w:bCs/>
                <w:color w:val="000000"/>
                <w:sz w:val="18"/>
                <w:szCs w:val="18"/>
              </w:rPr>
              <w:t>605,00</w:t>
            </w:r>
          </w:p>
        </w:tc>
      </w:tr>
      <w:tr w:rsidR="00A437B1" w:rsidRPr="00E756CC" w:rsidTr="00E756CC">
        <w:trPr>
          <w:tblCellSpacing w:w="15" w:type="dxa"/>
        </w:trPr>
        <w:tc>
          <w:tcPr>
            <w:tcW w:w="305"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
                <w:sz w:val="18"/>
                <w:szCs w:val="18"/>
                <w:lang w:eastAsia="ru-RU"/>
              </w:rPr>
            </w:pPr>
          </w:p>
        </w:tc>
        <w:tc>
          <w:tcPr>
            <w:tcW w:w="2598"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
                <w:sz w:val="18"/>
                <w:szCs w:val="18"/>
                <w:lang w:eastAsia="ru-RU"/>
              </w:rPr>
            </w:pPr>
            <w:r w:rsidRPr="00E756CC">
              <w:rPr>
                <w:rFonts w:ascii="Times New Roman" w:eastAsia="Times New Roman" w:hAnsi="Times New Roman" w:cs="Times New Roman"/>
                <w:b/>
                <w:sz w:val="18"/>
                <w:szCs w:val="18"/>
                <w:lang w:eastAsia="ru-RU"/>
              </w:rPr>
              <w:t>ИТОГО:</w:t>
            </w:r>
          </w:p>
        </w:tc>
        <w:tc>
          <w:tcPr>
            <w:tcW w:w="536"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
                <w:sz w:val="18"/>
                <w:szCs w:val="18"/>
                <w:lang w:eastAsia="ru-RU"/>
              </w:rPr>
            </w:pPr>
          </w:p>
        </w:tc>
        <w:tc>
          <w:tcPr>
            <w:tcW w:w="1301" w:type="dxa"/>
            <w:vAlign w:val="center"/>
          </w:tcPr>
          <w:p w:rsidR="00A437B1" w:rsidRPr="00E756CC" w:rsidRDefault="00A437B1" w:rsidP="00E756CC">
            <w:pPr>
              <w:spacing w:after="0" w:line="240" w:lineRule="auto"/>
              <w:jc w:val="center"/>
              <w:rPr>
                <w:rFonts w:ascii="Times New Roman" w:eastAsia="Times New Roman" w:hAnsi="Times New Roman" w:cs="Times New Roman"/>
                <w:b/>
                <w:sz w:val="18"/>
                <w:szCs w:val="18"/>
                <w:lang w:eastAsia="ru-RU"/>
              </w:rPr>
            </w:pPr>
          </w:p>
        </w:tc>
        <w:tc>
          <w:tcPr>
            <w:tcW w:w="1104"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
                <w:sz w:val="18"/>
                <w:szCs w:val="18"/>
                <w:lang w:eastAsia="ru-RU"/>
              </w:rPr>
            </w:pPr>
          </w:p>
        </w:tc>
        <w:tc>
          <w:tcPr>
            <w:tcW w:w="2606"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
                <w:sz w:val="18"/>
                <w:szCs w:val="18"/>
                <w:lang w:eastAsia="ru-RU"/>
              </w:rPr>
            </w:pPr>
          </w:p>
        </w:tc>
        <w:tc>
          <w:tcPr>
            <w:tcW w:w="1389" w:type="dxa"/>
            <w:vAlign w:val="center"/>
            <w:hideMark/>
          </w:tcPr>
          <w:p w:rsidR="00A437B1" w:rsidRPr="00E756CC" w:rsidRDefault="00A437B1" w:rsidP="00E756CC">
            <w:pPr>
              <w:spacing w:after="0" w:line="240" w:lineRule="auto"/>
              <w:jc w:val="center"/>
              <w:rPr>
                <w:rFonts w:ascii="Times New Roman" w:eastAsia="Times New Roman" w:hAnsi="Times New Roman" w:cs="Times New Roman"/>
                <w:b/>
                <w:sz w:val="18"/>
                <w:szCs w:val="18"/>
                <w:lang w:eastAsia="ru-RU"/>
              </w:rPr>
            </w:pPr>
          </w:p>
        </w:tc>
        <w:tc>
          <w:tcPr>
            <w:tcW w:w="1514" w:type="dxa"/>
            <w:vAlign w:val="center"/>
          </w:tcPr>
          <w:p w:rsidR="00A437B1" w:rsidRPr="00E756CC" w:rsidRDefault="00E756CC" w:rsidP="00E756C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fldChar w:fldCharType="begin"/>
            </w:r>
            <w:r>
              <w:rPr>
                <w:rFonts w:ascii="Times New Roman" w:eastAsia="Times New Roman" w:hAnsi="Times New Roman" w:cs="Times New Roman"/>
                <w:b/>
                <w:sz w:val="18"/>
                <w:szCs w:val="18"/>
                <w:lang w:eastAsia="ru-RU"/>
              </w:rPr>
              <w:instrText xml:space="preserve"> =SUM(ABOVE) </w:instrText>
            </w:r>
            <w:r>
              <w:rPr>
                <w:rFonts w:ascii="Times New Roman" w:eastAsia="Times New Roman" w:hAnsi="Times New Roman" w:cs="Times New Roman"/>
                <w:b/>
                <w:sz w:val="18"/>
                <w:szCs w:val="18"/>
                <w:lang w:eastAsia="ru-RU"/>
              </w:rPr>
              <w:fldChar w:fldCharType="separate"/>
            </w:r>
            <w:r>
              <w:rPr>
                <w:rFonts w:ascii="Times New Roman" w:eastAsia="Times New Roman" w:hAnsi="Times New Roman" w:cs="Times New Roman"/>
                <w:b/>
                <w:noProof/>
                <w:sz w:val="18"/>
                <w:szCs w:val="18"/>
                <w:lang w:eastAsia="ru-RU"/>
              </w:rPr>
              <w:t>318 900,00</w:t>
            </w:r>
            <w:r>
              <w:rPr>
                <w:rFonts w:ascii="Times New Roman" w:eastAsia="Times New Roman" w:hAnsi="Times New Roman" w:cs="Times New Roman"/>
                <w:b/>
                <w:sz w:val="18"/>
                <w:szCs w:val="18"/>
                <w:lang w:eastAsia="ru-RU"/>
              </w:rPr>
              <w:fldChar w:fldCharType="end"/>
            </w:r>
          </w:p>
        </w:tc>
      </w:tr>
    </w:tbl>
    <w:p w:rsidR="00934AE0" w:rsidRDefault="000442F2" w:rsidP="000442F2">
      <w:pPr>
        <w:tabs>
          <w:tab w:val="left" w:pos="912"/>
        </w:tabs>
        <w:spacing w:before="100" w:beforeAutospacing="1" w:after="100" w:afterAutospacing="1"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p>
    <w:p w:rsidR="00934AE0" w:rsidRDefault="00934AE0" w:rsidP="00956F04">
      <w:pPr>
        <w:spacing w:before="100" w:beforeAutospacing="1" w:after="100" w:afterAutospacing="1" w:line="240" w:lineRule="auto"/>
        <w:rPr>
          <w:rFonts w:ascii="Times New Roman" w:eastAsia="Times New Roman" w:hAnsi="Times New Roman" w:cs="Times New Roman"/>
          <w:b/>
          <w:sz w:val="20"/>
          <w:szCs w:val="20"/>
          <w:lang w:eastAsia="ru-RU"/>
        </w:rPr>
      </w:pPr>
    </w:p>
    <w:p w:rsidR="00934AE0" w:rsidRDefault="00934AE0" w:rsidP="00956F04">
      <w:pPr>
        <w:spacing w:before="100" w:beforeAutospacing="1" w:after="100" w:afterAutospacing="1" w:line="240" w:lineRule="auto"/>
        <w:rPr>
          <w:rFonts w:ascii="Times New Roman" w:eastAsia="Times New Roman" w:hAnsi="Times New Roman" w:cs="Times New Roman"/>
          <w:b/>
          <w:sz w:val="20"/>
          <w:szCs w:val="20"/>
          <w:lang w:eastAsia="ru-RU"/>
        </w:rPr>
      </w:pPr>
    </w:p>
    <w:p w:rsidR="00956F04" w:rsidRPr="00705AAA" w:rsidRDefault="00956F04" w:rsidP="00956F04">
      <w:pPr>
        <w:spacing w:before="100" w:beforeAutospacing="1" w:after="100" w:afterAutospacing="1" w:line="240" w:lineRule="auto"/>
        <w:rPr>
          <w:rFonts w:ascii="Times New Roman" w:eastAsia="Times New Roman" w:hAnsi="Times New Roman" w:cs="Times New Roman"/>
          <w:b/>
          <w:sz w:val="20"/>
          <w:szCs w:val="20"/>
          <w:lang w:eastAsia="ru-RU"/>
        </w:rPr>
      </w:pPr>
      <w:r w:rsidRPr="00705AAA">
        <w:rPr>
          <w:rFonts w:ascii="Times New Roman" w:eastAsia="Times New Roman" w:hAnsi="Times New Roman" w:cs="Times New Roman"/>
          <w:b/>
          <w:sz w:val="20"/>
          <w:szCs w:val="20"/>
          <w:lang w:eastAsia="ru-RU"/>
        </w:rPr>
        <w:t xml:space="preserve">ЗАКАЗЧИК:                                                             </w:t>
      </w:r>
      <w:r w:rsidR="00C36772">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w:t>
      </w:r>
      <w:r w:rsidR="00C36772">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ПОСТАВЩИК:</w:t>
      </w:r>
    </w:p>
    <w:p w:rsidR="00956F04" w:rsidRPr="00D46CB9" w:rsidRDefault="00956F04" w:rsidP="00956F04">
      <w:pPr>
        <w:widowControl w:val="0"/>
        <w:suppressAutoHyphens/>
        <w:spacing w:after="0" w:line="240" w:lineRule="auto"/>
        <w:contextualSpacing/>
        <w:rPr>
          <w:rFonts w:ascii="Times New Roman" w:eastAsia="Calibri" w:hAnsi="Times New Roman" w:cs="Times New Roman"/>
          <w:b/>
          <w:lang w:eastAsia="zh-CN"/>
        </w:rPr>
      </w:pPr>
      <w:r w:rsidRPr="00D46CB9">
        <w:rPr>
          <w:rFonts w:ascii="Times New Roman" w:eastAsia="Calibri" w:hAnsi="Times New Roman" w:cs="Times New Roman"/>
          <w:b/>
          <w:lang w:eastAsia="zh-CN"/>
        </w:rPr>
        <w:t>МДОУ «</w:t>
      </w:r>
      <w:r w:rsidR="007C3F28">
        <w:rPr>
          <w:rFonts w:ascii="Times New Roman" w:eastAsia="Calibri" w:hAnsi="Times New Roman" w:cs="Times New Roman"/>
          <w:b/>
          <w:lang w:eastAsia="zh-CN"/>
        </w:rPr>
        <w:t xml:space="preserve"> ЦРР </w:t>
      </w:r>
      <w:r w:rsidR="00C36772">
        <w:rPr>
          <w:rFonts w:ascii="Times New Roman" w:eastAsia="Calibri" w:hAnsi="Times New Roman" w:cs="Times New Roman"/>
          <w:b/>
          <w:lang w:eastAsia="zh-CN"/>
        </w:rPr>
        <w:t>Д</w:t>
      </w:r>
      <w:r w:rsidRPr="00D46CB9">
        <w:rPr>
          <w:rFonts w:ascii="Times New Roman" w:eastAsia="Calibri" w:hAnsi="Times New Roman" w:cs="Times New Roman"/>
          <w:b/>
          <w:lang w:eastAsia="zh-CN"/>
        </w:rPr>
        <w:t>етский сад</w:t>
      </w:r>
      <w:r w:rsidR="007C3F28">
        <w:rPr>
          <w:rFonts w:ascii="Times New Roman" w:eastAsia="Calibri" w:hAnsi="Times New Roman" w:cs="Times New Roman"/>
          <w:b/>
          <w:lang w:eastAsia="zh-CN"/>
        </w:rPr>
        <w:t xml:space="preserve"> № 247»</w:t>
      </w:r>
      <w:r>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972FD2">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7C3F28">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972FD2">
        <w:rPr>
          <w:rFonts w:ascii="Times New Roman" w:eastAsia="Calibri" w:hAnsi="Times New Roman" w:cs="Times New Roman"/>
          <w:b/>
          <w:bCs/>
          <w:lang w:eastAsia="zh-CN"/>
        </w:rPr>
        <w:t>ИП Крупнов А.</w:t>
      </w:r>
      <w:proofErr w:type="gramStart"/>
      <w:r w:rsidR="00972FD2">
        <w:rPr>
          <w:rFonts w:ascii="Times New Roman" w:eastAsia="Calibri" w:hAnsi="Times New Roman" w:cs="Times New Roman"/>
          <w:b/>
          <w:bCs/>
          <w:lang w:eastAsia="zh-CN"/>
        </w:rPr>
        <w:t>В</w:t>
      </w:r>
      <w:proofErr w:type="gramEnd"/>
    </w:p>
    <w:p w:rsidR="00956F04" w:rsidRDefault="00956F04" w:rsidP="00956F04">
      <w:pPr>
        <w:widowControl w:val="0"/>
        <w:suppressAutoHyphens/>
        <w:spacing w:after="0" w:line="240" w:lineRule="auto"/>
        <w:contextualSpacing/>
        <w:rPr>
          <w:rFonts w:ascii="Times New Roman" w:eastAsia="Calibri" w:hAnsi="Times New Roman" w:cs="Times New Roman"/>
          <w:b/>
          <w:lang w:eastAsia="zh-CN"/>
        </w:rPr>
      </w:pPr>
    </w:p>
    <w:p w:rsidR="00956F04" w:rsidRDefault="00956F04" w:rsidP="00956F04">
      <w:pPr>
        <w:widowControl w:val="0"/>
        <w:suppressAutoHyphens/>
        <w:spacing w:after="0" w:line="240" w:lineRule="auto"/>
        <w:contextualSpacing/>
        <w:rPr>
          <w:rFonts w:ascii="Times New Roman" w:eastAsia="Calibri" w:hAnsi="Times New Roman" w:cs="Times New Roman"/>
          <w:b/>
          <w:lang w:eastAsia="zh-CN"/>
        </w:rPr>
      </w:pPr>
    </w:p>
    <w:p w:rsidR="00956F04" w:rsidRPr="0025620C" w:rsidRDefault="00956F04" w:rsidP="00956F04">
      <w:pPr>
        <w:widowControl w:val="0"/>
        <w:suppressAutoHyphens/>
        <w:spacing w:after="0" w:line="240" w:lineRule="auto"/>
        <w:contextualSpacing/>
        <w:rPr>
          <w:rFonts w:ascii="Times New Roman" w:eastAsia="Calibri" w:hAnsi="Times New Roman" w:cs="Times New Roman"/>
          <w:b/>
          <w:sz w:val="24"/>
          <w:szCs w:val="24"/>
          <w:lang w:eastAsia="zh-CN"/>
        </w:rPr>
      </w:pPr>
    </w:p>
    <w:p w:rsidR="00017A9A" w:rsidRPr="0087577B" w:rsidRDefault="00956F04" w:rsidP="00956F04">
      <w:pPr>
        <w:rPr>
          <w:b/>
          <w:sz w:val="24"/>
          <w:szCs w:val="24"/>
        </w:rPr>
      </w:pPr>
      <w:r w:rsidRPr="0025620C">
        <w:rPr>
          <w:rFonts w:ascii="Times New Roman" w:eastAsia="Calibri" w:hAnsi="Times New Roman" w:cs="Times New Roman"/>
          <w:sz w:val="24"/>
          <w:szCs w:val="24"/>
          <w:lang w:eastAsia="zh-CN"/>
        </w:rPr>
        <w:t>____________ /</w:t>
      </w:r>
      <w:proofErr w:type="spellStart"/>
      <w:r w:rsidR="007C3F28">
        <w:rPr>
          <w:rFonts w:ascii="Times New Roman" w:hAnsi="Times New Roman" w:cs="Times New Roman"/>
          <w:b/>
          <w:bCs/>
          <w:sz w:val="24"/>
          <w:szCs w:val="24"/>
        </w:rPr>
        <w:t>С.А.Зарьянцева</w:t>
      </w:r>
      <w:proofErr w:type="spellEnd"/>
      <w:r w:rsidR="001242CC" w:rsidRPr="0025620C">
        <w:rPr>
          <w:rFonts w:ascii="Times New Roman" w:hAnsi="Times New Roman" w:cs="Times New Roman"/>
          <w:b/>
          <w:bCs/>
          <w:sz w:val="24"/>
          <w:szCs w:val="24"/>
        </w:rPr>
        <w:t xml:space="preserve"> </w:t>
      </w:r>
      <w:r w:rsidR="00C36772" w:rsidRPr="0025620C">
        <w:rPr>
          <w:rFonts w:ascii="Times New Roman" w:hAnsi="Times New Roman" w:cs="Times New Roman"/>
          <w:b/>
          <w:bCs/>
          <w:sz w:val="24"/>
          <w:szCs w:val="24"/>
        </w:rPr>
        <w:t>/</w:t>
      </w:r>
      <w:r w:rsidRPr="0025620C">
        <w:rPr>
          <w:rFonts w:ascii="Times New Roman" w:hAnsi="Times New Roman" w:cs="Times New Roman"/>
          <w:b/>
          <w:bCs/>
          <w:sz w:val="24"/>
          <w:szCs w:val="24"/>
        </w:rPr>
        <w:t xml:space="preserve"> </w:t>
      </w:r>
      <w:r w:rsidRPr="0025620C">
        <w:rPr>
          <w:rFonts w:ascii="Times New Roman" w:eastAsia="Calibri" w:hAnsi="Times New Roman" w:cs="Times New Roman"/>
          <w:b/>
          <w:sz w:val="24"/>
          <w:szCs w:val="24"/>
          <w:lang w:eastAsia="zh-CN"/>
        </w:rPr>
        <w:t xml:space="preserve">                      </w:t>
      </w:r>
      <w:r w:rsidR="00C36772" w:rsidRPr="0025620C">
        <w:rPr>
          <w:rFonts w:ascii="Times New Roman" w:eastAsia="Calibri" w:hAnsi="Times New Roman" w:cs="Times New Roman"/>
          <w:b/>
          <w:sz w:val="24"/>
          <w:szCs w:val="24"/>
          <w:lang w:eastAsia="zh-CN"/>
        </w:rPr>
        <w:t xml:space="preserve">                                </w:t>
      </w:r>
      <w:r w:rsidR="000A295A">
        <w:rPr>
          <w:rFonts w:ascii="Times New Roman" w:eastAsia="Calibri" w:hAnsi="Times New Roman" w:cs="Times New Roman"/>
          <w:b/>
          <w:sz w:val="24"/>
          <w:szCs w:val="24"/>
          <w:lang w:eastAsia="zh-CN"/>
        </w:rPr>
        <w:t xml:space="preserve"> </w:t>
      </w:r>
      <w:r w:rsidRPr="0087577B">
        <w:rPr>
          <w:rFonts w:ascii="Times New Roman" w:eastAsia="Calibri" w:hAnsi="Times New Roman" w:cs="Times New Roman"/>
          <w:b/>
          <w:sz w:val="24"/>
          <w:szCs w:val="24"/>
          <w:lang w:eastAsia="zh-CN"/>
        </w:rPr>
        <w:t>_____________</w:t>
      </w:r>
      <w:r w:rsidR="000A295A" w:rsidRPr="0087577B">
        <w:rPr>
          <w:rFonts w:ascii="Times New Roman" w:eastAsia="Calibri" w:hAnsi="Times New Roman" w:cs="Times New Roman"/>
          <w:b/>
          <w:sz w:val="24"/>
          <w:szCs w:val="24"/>
          <w:lang w:eastAsia="zh-CN"/>
        </w:rPr>
        <w:t>/</w:t>
      </w:r>
      <w:r w:rsidR="00972FD2">
        <w:rPr>
          <w:rFonts w:ascii="Times New Roman" w:eastAsia="Calibri" w:hAnsi="Times New Roman" w:cs="Times New Roman"/>
          <w:b/>
          <w:sz w:val="24"/>
          <w:szCs w:val="24"/>
          <w:lang w:eastAsia="zh-CN"/>
        </w:rPr>
        <w:t>А.</w:t>
      </w:r>
      <w:proofErr w:type="gramStart"/>
      <w:r w:rsidR="00972FD2">
        <w:rPr>
          <w:rFonts w:ascii="Times New Roman" w:eastAsia="Calibri" w:hAnsi="Times New Roman" w:cs="Times New Roman"/>
          <w:b/>
          <w:sz w:val="24"/>
          <w:szCs w:val="24"/>
          <w:lang w:eastAsia="zh-CN"/>
        </w:rPr>
        <w:t>В</w:t>
      </w:r>
      <w:proofErr w:type="gramEnd"/>
      <w:r w:rsidR="00972FD2">
        <w:rPr>
          <w:rFonts w:ascii="Times New Roman" w:eastAsia="Calibri" w:hAnsi="Times New Roman" w:cs="Times New Roman"/>
          <w:b/>
          <w:sz w:val="24"/>
          <w:szCs w:val="24"/>
          <w:lang w:eastAsia="zh-CN"/>
        </w:rPr>
        <w:t xml:space="preserve"> Крупнов</w:t>
      </w:r>
      <w:r w:rsidR="000A295A" w:rsidRPr="0087577B">
        <w:rPr>
          <w:rFonts w:ascii="Times New Roman" w:eastAsia="Calibri" w:hAnsi="Times New Roman" w:cs="Times New Roman"/>
          <w:b/>
          <w:sz w:val="24"/>
          <w:szCs w:val="24"/>
          <w:lang w:eastAsia="zh-CN"/>
        </w:rPr>
        <w:t>/</w:t>
      </w:r>
    </w:p>
    <w:sectPr w:rsidR="00017A9A" w:rsidRPr="0087577B" w:rsidSect="00956F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F04"/>
    <w:rsid w:val="00017A9A"/>
    <w:rsid w:val="000442F2"/>
    <w:rsid w:val="00066E4D"/>
    <w:rsid w:val="000A295A"/>
    <w:rsid w:val="00113913"/>
    <w:rsid w:val="001242CC"/>
    <w:rsid w:val="001706E6"/>
    <w:rsid w:val="001B14EC"/>
    <w:rsid w:val="002553F0"/>
    <w:rsid w:val="0025620C"/>
    <w:rsid w:val="0025677F"/>
    <w:rsid w:val="002B168B"/>
    <w:rsid w:val="00347701"/>
    <w:rsid w:val="003A14DB"/>
    <w:rsid w:val="003D112A"/>
    <w:rsid w:val="003E2F6F"/>
    <w:rsid w:val="00411F1C"/>
    <w:rsid w:val="004943C6"/>
    <w:rsid w:val="00516DE3"/>
    <w:rsid w:val="005F0A5C"/>
    <w:rsid w:val="00634795"/>
    <w:rsid w:val="00655B7D"/>
    <w:rsid w:val="0068342E"/>
    <w:rsid w:val="006F492E"/>
    <w:rsid w:val="007952E3"/>
    <w:rsid w:val="007B7574"/>
    <w:rsid w:val="007C3F28"/>
    <w:rsid w:val="007E64BF"/>
    <w:rsid w:val="0087577B"/>
    <w:rsid w:val="008A1F35"/>
    <w:rsid w:val="008A2AB9"/>
    <w:rsid w:val="008B4E76"/>
    <w:rsid w:val="00934AE0"/>
    <w:rsid w:val="009367BF"/>
    <w:rsid w:val="00956F04"/>
    <w:rsid w:val="00972FD2"/>
    <w:rsid w:val="00982CDD"/>
    <w:rsid w:val="009A7EB8"/>
    <w:rsid w:val="009D78B1"/>
    <w:rsid w:val="00A22F09"/>
    <w:rsid w:val="00A376F5"/>
    <w:rsid w:val="00A437B1"/>
    <w:rsid w:val="00A57996"/>
    <w:rsid w:val="00B15657"/>
    <w:rsid w:val="00B24EF4"/>
    <w:rsid w:val="00C04639"/>
    <w:rsid w:val="00C36772"/>
    <w:rsid w:val="00C82D45"/>
    <w:rsid w:val="00CA2B33"/>
    <w:rsid w:val="00CB646F"/>
    <w:rsid w:val="00CC0D52"/>
    <w:rsid w:val="00D62F85"/>
    <w:rsid w:val="00D97CCA"/>
    <w:rsid w:val="00E00ECE"/>
    <w:rsid w:val="00E24E35"/>
    <w:rsid w:val="00E40653"/>
    <w:rsid w:val="00E501B1"/>
    <w:rsid w:val="00E756CC"/>
    <w:rsid w:val="00EF0A67"/>
    <w:rsid w:val="00F0248A"/>
    <w:rsid w:val="00F138A6"/>
    <w:rsid w:val="00F93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Знак4,Знак4 Знак"/>
    <w:basedOn w:val="a"/>
    <w:link w:val="a4"/>
    <w:rsid w:val="00956F04"/>
    <w:pPr>
      <w:spacing w:after="0" w:line="240" w:lineRule="auto"/>
      <w:jc w:val="center"/>
    </w:pPr>
    <w:rPr>
      <w:rFonts w:ascii="Times New Roman" w:eastAsia="Times New Roman" w:hAnsi="Times New Roman" w:cs="Times New Roman"/>
      <w:b/>
      <w:sz w:val="20"/>
      <w:szCs w:val="20"/>
    </w:rPr>
  </w:style>
  <w:style w:type="character" w:customStyle="1" w:styleId="a4">
    <w:name w:val="Основной текст Знак"/>
    <w:aliases w:val=" Знак Знак Знак,Знак4 Знак1,Знак4 Знак Знак"/>
    <w:basedOn w:val="a0"/>
    <w:link w:val="a3"/>
    <w:rsid w:val="00956F04"/>
    <w:rPr>
      <w:rFonts w:ascii="Times New Roman" w:eastAsia="Times New Roman" w:hAnsi="Times New Roman" w:cs="Times New Roman"/>
      <w:b/>
      <w:sz w:val="20"/>
      <w:szCs w:val="20"/>
    </w:rPr>
  </w:style>
  <w:style w:type="paragraph" w:customStyle="1" w:styleId="ConsPlusNormal">
    <w:name w:val="ConsPlusNormal"/>
    <w:link w:val="ConsPlusNormal0"/>
    <w:uiPriority w:val="99"/>
    <w:rsid w:val="00956F04"/>
    <w:pPr>
      <w:suppressAutoHyphens/>
      <w:spacing w:after="0" w:line="100" w:lineRule="atLeast"/>
      <w:ind w:firstLine="720"/>
    </w:pPr>
    <w:rPr>
      <w:rFonts w:ascii="Arial" w:eastAsia="Calibri" w:hAnsi="Arial" w:cs="Arial"/>
      <w:kern w:val="1"/>
      <w:sz w:val="20"/>
      <w:szCs w:val="20"/>
      <w:lang w:eastAsia="ar-SA"/>
    </w:rPr>
  </w:style>
  <w:style w:type="character" w:customStyle="1" w:styleId="ConsPlusNormal0">
    <w:name w:val="ConsPlusNormal Знак"/>
    <w:link w:val="ConsPlusNormal"/>
    <w:uiPriority w:val="99"/>
    <w:locked/>
    <w:rsid w:val="00956F04"/>
    <w:rPr>
      <w:rFonts w:ascii="Arial" w:eastAsia="Calibri" w:hAnsi="Arial" w:cs="Arial"/>
      <w:kern w:val="1"/>
      <w:sz w:val="20"/>
      <w:szCs w:val="20"/>
      <w:lang w:eastAsia="ar-SA"/>
    </w:rPr>
  </w:style>
  <w:style w:type="paragraph" w:styleId="a5">
    <w:name w:val="Balloon Text"/>
    <w:basedOn w:val="a"/>
    <w:link w:val="a6"/>
    <w:uiPriority w:val="99"/>
    <w:semiHidden/>
    <w:unhideWhenUsed/>
    <w:rsid w:val="00CB64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646F"/>
    <w:rPr>
      <w:rFonts w:ascii="Segoe UI" w:hAnsi="Segoe UI" w:cs="Segoe UI"/>
      <w:sz w:val="18"/>
      <w:szCs w:val="18"/>
    </w:rPr>
  </w:style>
  <w:style w:type="paragraph" w:styleId="a7">
    <w:name w:val="No Spacing"/>
    <w:uiPriority w:val="1"/>
    <w:qFormat/>
    <w:rsid w:val="00B15657"/>
    <w:pPr>
      <w:spacing w:after="0" w:line="240" w:lineRule="auto"/>
    </w:pPr>
  </w:style>
  <w:style w:type="character" w:styleId="a8">
    <w:name w:val="Emphasis"/>
    <w:basedOn w:val="a0"/>
    <w:uiPriority w:val="20"/>
    <w:qFormat/>
    <w:rsid w:val="00B15657"/>
    <w:rPr>
      <w:i/>
      <w:iCs/>
    </w:rPr>
  </w:style>
</w:styles>
</file>

<file path=word/webSettings.xml><?xml version="1.0" encoding="utf-8"?>
<w:webSettings xmlns:r="http://schemas.openxmlformats.org/officeDocument/2006/relationships" xmlns:w="http://schemas.openxmlformats.org/wordprocessingml/2006/main">
  <w:divs>
    <w:div w:id="15930740">
      <w:bodyDiv w:val="1"/>
      <w:marLeft w:val="0"/>
      <w:marRight w:val="0"/>
      <w:marTop w:val="0"/>
      <w:marBottom w:val="0"/>
      <w:divBdr>
        <w:top w:val="none" w:sz="0" w:space="0" w:color="auto"/>
        <w:left w:val="none" w:sz="0" w:space="0" w:color="auto"/>
        <w:bottom w:val="none" w:sz="0" w:space="0" w:color="auto"/>
        <w:right w:val="none" w:sz="0" w:space="0" w:color="auto"/>
      </w:divBdr>
    </w:div>
    <w:div w:id="750659350">
      <w:bodyDiv w:val="1"/>
      <w:marLeft w:val="0"/>
      <w:marRight w:val="0"/>
      <w:marTop w:val="0"/>
      <w:marBottom w:val="0"/>
      <w:divBdr>
        <w:top w:val="none" w:sz="0" w:space="0" w:color="auto"/>
        <w:left w:val="none" w:sz="0" w:space="0" w:color="auto"/>
        <w:bottom w:val="none" w:sz="0" w:space="0" w:color="auto"/>
        <w:right w:val="none" w:sz="0" w:space="0" w:color="auto"/>
      </w:divBdr>
    </w:div>
    <w:div w:id="756906884">
      <w:bodyDiv w:val="1"/>
      <w:marLeft w:val="0"/>
      <w:marRight w:val="0"/>
      <w:marTop w:val="0"/>
      <w:marBottom w:val="0"/>
      <w:divBdr>
        <w:top w:val="none" w:sz="0" w:space="0" w:color="auto"/>
        <w:left w:val="none" w:sz="0" w:space="0" w:color="auto"/>
        <w:bottom w:val="none" w:sz="0" w:space="0" w:color="auto"/>
        <w:right w:val="none" w:sz="0" w:space="0" w:color="auto"/>
      </w:divBdr>
    </w:div>
    <w:div w:id="16155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5489</Words>
  <Characters>31292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ucbru251</dc:creator>
  <cp:lastModifiedBy>ucbru182</cp:lastModifiedBy>
  <cp:revision>3</cp:revision>
  <cp:lastPrinted>2025-01-15T12:03:00Z</cp:lastPrinted>
  <dcterms:created xsi:type="dcterms:W3CDTF">2025-01-15T11:59:00Z</dcterms:created>
  <dcterms:modified xsi:type="dcterms:W3CDTF">2025-01-15T12:03:00Z</dcterms:modified>
</cp:coreProperties>
</file>